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6B8" w:rsidRDefault="009656B8" w:rsidP="009656B8">
      <w:pPr>
        <w:spacing w:line="360" w:lineRule="auto"/>
        <w:jc w:val="center"/>
        <w:rPr>
          <w:rFonts w:ascii="Times New Roman" w:eastAsia="Times New Roman" w:hAnsi="Times New Roman"/>
          <w:b/>
          <w:bCs/>
          <w:color w:val="000000"/>
          <w:sz w:val="24"/>
          <w:szCs w:val="24"/>
        </w:rPr>
      </w:pPr>
      <w:r w:rsidRPr="00A627BD">
        <w:rPr>
          <w:rFonts w:ascii="Times New Roman" w:hAnsi="Times New Roman"/>
          <w:b/>
          <w:bCs/>
          <w:color w:val="000000"/>
          <w:sz w:val="24"/>
          <w:szCs w:val="24"/>
        </w:rPr>
        <w:t xml:space="preserve">Sumber Daya Manusia dan Sumber Daya </w:t>
      </w:r>
      <w:r w:rsidRPr="00A627BD">
        <w:rPr>
          <w:rFonts w:ascii="Times New Roman" w:eastAsia="Times New Roman" w:hAnsi="Times New Roman"/>
          <w:b/>
          <w:bCs/>
          <w:color w:val="000000"/>
          <w:sz w:val="24"/>
          <w:szCs w:val="24"/>
        </w:rPr>
        <w:t>Berdasarkan View of Firm</w:t>
      </w:r>
    </w:p>
    <w:p w:rsidR="009656B8" w:rsidRPr="00A627BD" w:rsidRDefault="009656B8" w:rsidP="009656B8">
      <w:pPr>
        <w:spacing w:line="360" w:lineRule="auto"/>
        <w:jc w:val="center"/>
        <w:rPr>
          <w:rFonts w:ascii="Times New Roman" w:eastAsia="Times New Roman" w:hAnsi="Times New Roman"/>
          <w:color w:val="000000"/>
          <w:sz w:val="24"/>
          <w:szCs w:val="24"/>
        </w:rPr>
      </w:pPr>
    </w:p>
    <w:p w:rsidR="009656B8" w:rsidRPr="00A627BD" w:rsidRDefault="009656B8" w:rsidP="009656B8">
      <w:pPr>
        <w:spacing w:line="360" w:lineRule="auto"/>
        <w:rPr>
          <w:rFonts w:ascii="Times New Roman" w:hAnsi="Times New Roman"/>
          <w:color w:val="000000"/>
          <w:sz w:val="24"/>
          <w:szCs w:val="24"/>
        </w:rPr>
      </w:pPr>
      <w:r w:rsidRPr="00A627BD">
        <w:rPr>
          <w:rStyle w:val="notranslate"/>
          <w:rFonts w:ascii="Times New Roman" w:hAnsi="Times New Roman"/>
          <w:b/>
          <w:bCs/>
          <w:color w:val="000000"/>
          <w:sz w:val="24"/>
          <w:szCs w:val="24"/>
        </w:rPr>
        <w:t>Abstrak</w:t>
      </w:r>
    </w:p>
    <w:p w:rsidR="009656B8" w:rsidRPr="00A627BD" w:rsidRDefault="009656B8" w:rsidP="009656B8">
      <w:pPr>
        <w:spacing w:line="360" w:lineRule="auto"/>
        <w:rPr>
          <w:rFonts w:ascii="Times New Roman" w:hAnsi="Times New Roman"/>
          <w:color w:val="000000"/>
          <w:sz w:val="24"/>
          <w:szCs w:val="24"/>
        </w:rPr>
      </w:pPr>
      <w:r w:rsidRPr="00A627BD">
        <w:rPr>
          <w:rStyle w:val="notranslate"/>
          <w:rFonts w:ascii="Times New Roman" w:hAnsi="Times New Roman"/>
          <w:color w:val="000000"/>
          <w:sz w:val="24"/>
          <w:szCs w:val="24"/>
        </w:rPr>
        <w:t>Pandangan berbasis sumber daya (RBV) dari perusahaan telah mempengaruhi bidang manajemen sumber daya manusia strategis</w:t>
      </w:r>
      <w:r w:rsidRPr="00A627BD">
        <w:rPr>
          <w:rFonts w:ascii="Times New Roman" w:hAnsi="Times New Roman"/>
          <w:color w:val="000000"/>
          <w:sz w:val="24"/>
          <w:szCs w:val="24"/>
        </w:rPr>
        <w:t xml:space="preserve"> </w:t>
      </w:r>
      <w:r w:rsidRPr="00A627BD">
        <w:rPr>
          <w:rStyle w:val="notranslate"/>
          <w:rFonts w:ascii="Times New Roman" w:hAnsi="Times New Roman"/>
          <w:color w:val="000000"/>
          <w:sz w:val="24"/>
          <w:szCs w:val="24"/>
        </w:rPr>
        <w:t>(SHRM) di sejumlah cara.</w:t>
      </w:r>
      <w:r w:rsidRPr="00A627BD">
        <w:rPr>
          <w:rStyle w:val="apple-converted-space"/>
          <w:rFonts w:ascii="Times New Roman" w:hAnsi="Times New Roman"/>
          <w:color w:val="000000"/>
          <w:sz w:val="24"/>
          <w:szCs w:val="24"/>
        </w:rPr>
        <w:t> </w:t>
      </w:r>
      <w:r w:rsidRPr="00A627BD">
        <w:rPr>
          <w:rStyle w:val="notranslate"/>
          <w:rFonts w:ascii="Times New Roman" w:hAnsi="Times New Roman"/>
          <w:color w:val="000000"/>
          <w:sz w:val="24"/>
          <w:szCs w:val="24"/>
        </w:rPr>
        <w:t>Makalah ini membahas dampak dari RBV pada teoritis dan empiris</w:t>
      </w:r>
      <w:r w:rsidRPr="00A627BD">
        <w:rPr>
          <w:rFonts w:ascii="Times New Roman" w:hAnsi="Times New Roman"/>
          <w:color w:val="000000"/>
          <w:sz w:val="24"/>
          <w:szCs w:val="24"/>
        </w:rPr>
        <w:t xml:space="preserve"> </w:t>
      </w:r>
      <w:r w:rsidRPr="00A627BD">
        <w:rPr>
          <w:rStyle w:val="notranslate"/>
          <w:rFonts w:ascii="Times New Roman" w:hAnsi="Times New Roman"/>
          <w:color w:val="000000"/>
          <w:sz w:val="24"/>
          <w:szCs w:val="24"/>
        </w:rPr>
        <w:t>pengembangan SHRM.</w:t>
      </w:r>
      <w:r w:rsidRPr="00A627BD">
        <w:rPr>
          <w:rStyle w:val="apple-converted-space"/>
          <w:rFonts w:ascii="Times New Roman" w:hAnsi="Times New Roman"/>
          <w:color w:val="000000"/>
          <w:sz w:val="24"/>
          <w:szCs w:val="24"/>
        </w:rPr>
        <w:t> </w:t>
      </w:r>
      <w:r w:rsidRPr="00A627BD">
        <w:rPr>
          <w:rStyle w:val="notranslate"/>
          <w:rFonts w:ascii="Times New Roman" w:hAnsi="Times New Roman"/>
          <w:color w:val="000000"/>
          <w:sz w:val="24"/>
          <w:szCs w:val="24"/>
        </w:rPr>
        <w:t>Ini mengeksplorasi bagaimana bidang strategi dan SHRM mulai berkumpul di sekitar</w:t>
      </w:r>
      <w:r w:rsidRPr="00A627BD">
        <w:rPr>
          <w:rFonts w:ascii="Times New Roman" w:hAnsi="Times New Roman"/>
          <w:color w:val="000000"/>
          <w:sz w:val="24"/>
          <w:szCs w:val="24"/>
        </w:rPr>
        <w:t xml:space="preserve"> </w:t>
      </w:r>
      <w:r w:rsidRPr="00A627BD">
        <w:rPr>
          <w:rStyle w:val="notranslate"/>
          <w:rFonts w:ascii="Times New Roman" w:hAnsi="Times New Roman"/>
          <w:color w:val="000000"/>
          <w:sz w:val="24"/>
          <w:szCs w:val="24"/>
        </w:rPr>
        <w:t>sejumlah isu, dan mengusulkan sejumlah implikasi konvergensi ini.</w:t>
      </w:r>
    </w:p>
    <w:p w:rsidR="009656B8" w:rsidRPr="00A627BD" w:rsidRDefault="009656B8" w:rsidP="009656B8">
      <w:pPr>
        <w:spacing w:line="360" w:lineRule="auto"/>
        <w:rPr>
          <w:rFonts w:ascii="Times New Roman" w:hAnsi="Times New Roman"/>
          <w:color w:val="000000"/>
          <w:sz w:val="24"/>
          <w:szCs w:val="24"/>
        </w:rPr>
      </w:pPr>
      <w:r w:rsidRPr="00A627BD">
        <w:rPr>
          <w:rStyle w:val="notranslate"/>
          <w:rFonts w:ascii="Times New Roman" w:hAnsi="Times New Roman"/>
          <w:b/>
          <w:bCs/>
          <w:color w:val="000000"/>
          <w:sz w:val="24"/>
          <w:szCs w:val="24"/>
        </w:rPr>
        <w:t>Kata kunci</w:t>
      </w:r>
    </w:p>
    <w:p w:rsidR="009656B8" w:rsidRPr="00A627BD" w:rsidRDefault="009656B8" w:rsidP="009656B8">
      <w:pPr>
        <w:spacing w:line="360" w:lineRule="auto"/>
        <w:rPr>
          <w:rStyle w:val="notranslate"/>
          <w:rFonts w:ascii="Times New Roman" w:hAnsi="Times New Roman"/>
          <w:color w:val="000000"/>
          <w:sz w:val="24"/>
          <w:szCs w:val="24"/>
        </w:rPr>
      </w:pPr>
      <w:r w:rsidRPr="00A627BD">
        <w:rPr>
          <w:rStyle w:val="notranslate"/>
          <w:rFonts w:ascii="Times New Roman" w:hAnsi="Times New Roman"/>
          <w:color w:val="000000"/>
          <w:sz w:val="24"/>
          <w:szCs w:val="24"/>
        </w:rPr>
        <w:t>personel, organisasi, praktik, pekerjaan, perusahaan, HR, sumber daya manusia, karyawan, pengembangan, SHRM</w:t>
      </w:r>
    </w:p>
    <w:p w:rsidR="009656B8" w:rsidRPr="00A627BD" w:rsidRDefault="009656B8" w:rsidP="009656B8">
      <w:pPr>
        <w:spacing w:line="360" w:lineRule="auto"/>
        <w:rPr>
          <w:rFonts w:ascii="Times New Roman" w:hAnsi="Times New Roman"/>
          <w:color w:val="000000"/>
          <w:sz w:val="24"/>
          <w:szCs w:val="24"/>
        </w:rPr>
      </w:pPr>
    </w:p>
    <w:p w:rsidR="009656B8" w:rsidRPr="00A627BD" w:rsidRDefault="009656B8" w:rsidP="009656B8">
      <w:pPr>
        <w:spacing w:line="360" w:lineRule="auto"/>
        <w:rPr>
          <w:rFonts w:ascii="Times New Roman" w:hAnsi="Times New Roman"/>
          <w:color w:val="000000"/>
          <w:sz w:val="24"/>
          <w:szCs w:val="24"/>
        </w:rPr>
      </w:pPr>
      <w:r w:rsidRPr="00A627BD">
        <w:rPr>
          <w:rFonts w:ascii="Times New Roman" w:hAnsi="Times New Roman"/>
          <w:color w:val="000000"/>
          <w:sz w:val="24"/>
          <w:szCs w:val="24"/>
        </w:rPr>
        <w:t>RBV secara signifikan dan independen mempengaruhi bidang strategi dan SHRM.</w:t>
      </w:r>
      <w:r w:rsidRPr="00A627BD">
        <w:rPr>
          <w:rStyle w:val="apple-converted-space"/>
          <w:rFonts w:ascii="Times New Roman" w:hAnsi="Times New Roman"/>
          <w:color w:val="000000"/>
          <w:sz w:val="24"/>
          <w:szCs w:val="24"/>
        </w:rPr>
        <w:t> </w:t>
      </w:r>
      <w:r w:rsidRPr="00A627BD">
        <w:rPr>
          <w:rFonts w:ascii="Times New Roman" w:hAnsi="Times New Roman"/>
          <w:color w:val="000000"/>
          <w:sz w:val="24"/>
          <w:szCs w:val="24"/>
        </w:rPr>
        <w:t xml:space="preserve">Lebih penting lagi, bagaimanapun, telah disediakan sebuah jembatan teoritis antara kedua </w:t>
      </w:r>
      <w:r w:rsidRPr="00A627BD">
        <w:rPr>
          <w:rStyle w:val="notranslate"/>
          <w:rFonts w:ascii="Times New Roman" w:hAnsi="Times New Roman"/>
          <w:color w:val="000000"/>
          <w:sz w:val="24"/>
          <w:szCs w:val="24"/>
        </w:rPr>
        <w:t>bidang.</w:t>
      </w:r>
      <w:r w:rsidRPr="00A627BD">
        <w:rPr>
          <w:rStyle w:val="apple-converted-space"/>
          <w:rFonts w:ascii="Times New Roman" w:hAnsi="Times New Roman"/>
          <w:color w:val="000000"/>
          <w:sz w:val="24"/>
          <w:szCs w:val="24"/>
        </w:rPr>
        <w:t> </w:t>
      </w:r>
      <w:r w:rsidRPr="00A627BD">
        <w:rPr>
          <w:rFonts w:ascii="Times New Roman" w:hAnsi="Times New Roman"/>
          <w:color w:val="000000"/>
          <w:sz w:val="24"/>
          <w:szCs w:val="24"/>
        </w:rPr>
        <w:t>Dengan mengalihkan perhatian ke arah sumber daya internal, kemampuan dan kompetensi dari perusahaan seperti pengetahuan, belajar, dan kemampuan dinamis (Hoskisson et al., 1999), memiliki membawa peneliti strategi untuk tak terelakkan menghadapi sejumlah isu yang berkaitan dengan manajemen orang (Barney, 1996).</w:t>
      </w:r>
      <w:r w:rsidRPr="00A627BD">
        <w:rPr>
          <w:rStyle w:val="apple-converted-space"/>
          <w:rFonts w:ascii="Times New Roman" w:hAnsi="Times New Roman"/>
          <w:color w:val="000000"/>
          <w:sz w:val="24"/>
          <w:szCs w:val="24"/>
        </w:rPr>
        <w:t> </w:t>
      </w:r>
      <w:r w:rsidRPr="00A627BD">
        <w:rPr>
          <w:rFonts w:ascii="Times New Roman" w:hAnsi="Times New Roman"/>
          <w:color w:val="000000"/>
          <w:sz w:val="24"/>
          <w:szCs w:val="24"/>
        </w:rPr>
        <w:t xml:space="preserve">Kami akan menebak bahwa beberapa peneliti strategi yang baik berpengalaman dalam basis penelitian yang ada mengenai efektivitas berbagai alat HR tertentu dan teknik untuk mengelola orang, dan dengan demikian mengatasi masalah ini dengan yang diperlukan </w:t>
      </w:r>
      <w:r w:rsidRPr="00A627BD">
        <w:rPr>
          <w:rStyle w:val="notranslate"/>
          <w:rFonts w:ascii="Times New Roman" w:hAnsi="Times New Roman"/>
          <w:color w:val="000000"/>
          <w:sz w:val="24"/>
          <w:szCs w:val="24"/>
        </w:rPr>
        <w:t>kekhususan.</w:t>
      </w:r>
      <w:r w:rsidRPr="00A627BD">
        <w:rPr>
          <w:rFonts w:ascii="Times New Roman" w:hAnsi="Times New Roman"/>
          <w:color w:val="000000"/>
          <w:sz w:val="24"/>
          <w:szCs w:val="24"/>
        </w:rPr>
        <w:t xml:space="preserve"> Fokus internal ini juga telah disediakan bidang tradisional atheoretical dari SHRM dengan landasan teoritis dari yang dapat mulai menjelajahi peran strategis yang orang dan HR fungsi dapat bermain di organisasi (Wright &amp; McMahan, 1992).</w:t>
      </w:r>
      <w:r w:rsidRPr="00A627BD">
        <w:rPr>
          <w:rStyle w:val="apple-converted-space"/>
          <w:rFonts w:ascii="Times New Roman" w:hAnsi="Times New Roman"/>
          <w:color w:val="000000"/>
          <w:sz w:val="24"/>
          <w:szCs w:val="24"/>
        </w:rPr>
        <w:t> </w:t>
      </w:r>
      <w:r w:rsidRPr="00A627BD">
        <w:rPr>
          <w:rFonts w:ascii="Times New Roman" w:hAnsi="Times New Roman"/>
          <w:color w:val="000000"/>
          <w:sz w:val="24"/>
          <w:szCs w:val="24"/>
        </w:rPr>
        <w:t>Selain kurangnya teori, literatur ini juga telah ditampilkan sedikit, atau setidaknya terlalu views sederhana strategi, sehingga membatasi kemampuannya untuk berkontribusi pada literatur strategi (Chadwick &amp; Cappelli, 1998).</w:t>
      </w:r>
      <w:r w:rsidRPr="00A627BD">
        <w:rPr>
          <w:rStyle w:val="apple-converted-space"/>
          <w:rFonts w:ascii="Times New Roman" w:hAnsi="Times New Roman"/>
          <w:color w:val="000000"/>
          <w:sz w:val="24"/>
          <w:szCs w:val="24"/>
        </w:rPr>
        <w:t> </w:t>
      </w:r>
      <w:r w:rsidRPr="00A627BD">
        <w:rPr>
          <w:rFonts w:ascii="Times New Roman" w:hAnsi="Times New Roman"/>
          <w:color w:val="000000"/>
          <w:sz w:val="24"/>
          <w:szCs w:val="24"/>
        </w:rPr>
        <w:t xml:space="preserve">The RBV memberikan kerangka dari mana peneliti HR dan praktisi dapat lebih memahami tantangan strategi, dan dengan demikian lebih mampu memainkan </w:t>
      </w:r>
      <w:r w:rsidRPr="00A627BD">
        <w:rPr>
          <w:rFonts w:ascii="Times New Roman" w:hAnsi="Times New Roman"/>
          <w:color w:val="000000"/>
          <w:sz w:val="24"/>
          <w:szCs w:val="24"/>
        </w:rPr>
        <w:lastRenderedPageBreak/>
        <w:t>peran positif dalam strategis manajemen perusahaan. Kami mengusulkan bahwa kedua bidang akan mendapatkan keuntungan dari tingkat yang lebih besar dari interaksi di masa depan. Interaksi ini harus lebih dari sekedar membaca literatur masing-masing, melainkan</w:t>
      </w:r>
    </w:p>
    <w:p w:rsidR="009656B8" w:rsidRPr="00A627BD" w:rsidRDefault="009656B8" w:rsidP="009656B8">
      <w:pPr>
        <w:spacing w:line="360" w:lineRule="auto"/>
        <w:rPr>
          <w:rFonts w:ascii="Times New Roman" w:hAnsi="Times New Roman"/>
          <w:color w:val="000000"/>
          <w:sz w:val="24"/>
          <w:szCs w:val="24"/>
        </w:rPr>
      </w:pPr>
      <w:r w:rsidRPr="00A627BD">
        <w:rPr>
          <w:rFonts w:ascii="Times New Roman" w:hAnsi="Times New Roman"/>
          <w:color w:val="000000"/>
          <w:sz w:val="24"/>
          <w:szCs w:val="24"/>
        </w:rPr>
        <w:t xml:space="preserve">mengorganisir konferensi yang bertujuan untuk mempromosikan diskusi tatap muka isu-isu umum dan </w:t>
      </w:r>
      <w:r w:rsidRPr="00A627BD">
        <w:rPr>
          <w:rStyle w:val="notranslate"/>
          <w:rFonts w:ascii="Times New Roman" w:hAnsi="Times New Roman"/>
          <w:color w:val="000000"/>
          <w:sz w:val="24"/>
          <w:szCs w:val="24"/>
        </w:rPr>
        <w:t>tantangan.</w:t>
      </w:r>
      <w:r w:rsidRPr="00A627BD">
        <w:rPr>
          <w:rStyle w:val="apple-converted-space"/>
          <w:rFonts w:ascii="Times New Roman" w:hAnsi="Times New Roman"/>
          <w:color w:val="000000"/>
          <w:sz w:val="24"/>
          <w:szCs w:val="24"/>
        </w:rPr>
        <w:t> </w:t>
      </w:r>
      <w:r w:rsidRPr="00A627BD">
        <w:rPr>
          <w:rFonts w:ascii="Times New Roman" w:hAnsi="Times New Roman"/>
          <w:color w:val="000000"/>
          <w:sz w:val="24"/>
          <w:szCs w:val="24"/>
        </w:rPr>
        <w:t>Bahkan, kami percaya bahwa studi penelitian interdisipliner masa depan yang dilakukan bersama oleh strategi dan SHRM peneliti akan memanfaatkan pengetahuan yang unik dan keahlian dari kedua bidang, dan sinergis berkontribusi pada generasi pengetahuan baru mengenai peran yang orang bermain dalam keunggulan kompetitif organisasi.</w:t>
      </w:r>
    </w:p>
    <w:p w:rsidR="009656B8" w:rsidRPr="00A627BD" w:rsidRDefault="009656B8" w:rsidP="009656B8">
      <w:pPr>
        <w:spacing w:line="360" w:lineRule="auto"/>
        <w:rPr>
          <w:rFonts w:ascii="Times New Roman" w:hAnsi="Times New Roman"/>
          <w:color w:val="000000"/>
          <w:sz w:val="24"/>
          <w:szCs w:val="24"/>
        </w:rPr>
      </w:pPr>
    </w:p>
    <w:p w:rsidR="009656B8" w:rsidRPr="004B0022" w:rsidRDefault="009656B8" w:rsidP="0096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b/>
          <w:sz w:val="24"/>
          <w:szCs w:val="24"/>
        </w:rPr>
      </w:pPr>
      <w:r w:rsidRPr="004B0022">
        <w:rPr>
          <w:rFonts w:ascii="Times New Roman" w:eastAsia="Times New Roman" w:hAnsi="Times New Roman"/>
          <w:b/>
          <w:sz w:val="24"/>
          <w:szCs w:val="24"/>
        </w:rPr>
        <w:t>Pelaksanaan Manajemen dan Manajemen Perilaku : Kontemporer Wacana Manajerial</w:t>
      </w:r>
    </w:p>
    <w:p w:rsidR="009656B8" w:rsidRPr="004B0022" w:rsidRDefault="009656B8" w:rsidP="0096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b/>
          <w:sz w:val="24"/>
          <w:szCs w:val="24"/>
        </w:rPr>
      </w:pPr>
      <w:r w:rsidRPr="004B0022">
        <w:rPr>
          <w:rFonts w:ascii="Times New Roman" w:eastAsia="Times New Roman" w:hAnsi="Times New Roman"/>
          <w:b/>
          <w:sz w:val="24"/>
          <w:szCs w:val="24"/>
        </w:rPr>
        <w:t>dan Konstitusi Manajer ' Kompeten '</w:t>
      </w:r>
    </w:p>
    <w:p w:rsidR="009656B8" w:rsidRPr="00A627BD" w:rsidRDefault="009656B8" w:rsidP="00965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sz w:val="24"/>
          <w:szCs w:val="24"/>
        </w:rPr>
      </w:pPr>
    </w:p>
    <w:p w:rsidR="009656B8" w:rsidRPr="00A627BD" w:rsidRDefault="009656B8" w:rsidP="009656B8">
      <w:pPr>
        <w:spacing w:line="360" w:lineRule="auto"/>
        <w:rPr>
          <w:rFonts w:ascii="Times New Roman" w:hAnsi="Times New Roman"/>
          <w:sz w:val="24"/>
          <w:szCs w:val="24"/>
        </w:rPr>
      </w:pPr>
      <w:r w:rsidRPr="00A627BD">
        <w:rPr>
          <w:rFonts w:ascii="Times New Roman" w:hAnsi="Times New Roman"/>
          <w:sz w:val="24"/>
          <w:szCs w:val="24"/>
        </w:rPr>
        <w:t xml:space="preserve">Dalam makalah ini peneliti berusaha untuk membuka diskusi tentang karakter manajer serta menunjukkan cara penggambaran baru dan cita-cita manajemen yang dibuat praktis di tempat kerja. Hill (1991, hal. 398), misalnya, telah mengindikasikan, wacana kontemporer reformasi organisasi mengalokasikan peran penting untuk manajer, analisis 'kerja manajerial baru' oleh para ilmuwan sosial pada umumnya dan sosiolog pada khususnya cenderung menjadi sepintas. Perhatian kami di sini telah mengambil soal organisasi manajerial serius dengan menggambarkan dan memeriksa salah satu komponen dari kontemporer membuat dari manajer sebagai agen aktif dalam pemerintahan nya sendiri. Hal ini dimungkinkan untuk mendeteksi konsistensi umum dalam gaya pemerintahan yang dianjurkan oleh wacana kontemporer reformasi organisasi. Esensial karakteristik gaya ini pemerintah adalah generalisasi dari suatu ' bentuk perusahaan 'untuk semua jenis perilaku pribadi maupun organisasi. Ini juga berarti bahwa bentuk-bentuk baru yang diinginkan perilaku akan mencerminkan rekonstruksi karyawan dan khususnya manajer, dalam hal perilaku-perilaku / kompetensi yang dibutuhkan peran pemain lama, karena itu untuk diri mereka </w:t>
      </w:r>
      <w:r w:rsidRPr="00A627BD">
        <w:rPr>
          <w:rFonts w:ascii="Times New Roman" w:hAnsi="Times New Roman"/>
          <w:sz w:val="24"/>
          <w:szCs w:val="24"/>
        </w:rPr>
        <w:lastRenderedPageBreak/>
        <w:t xml:space="preserve">sendiri dan akuntabel untuk nilai mereka sendiri, diperlukan untuk menunjukkan kompetensi mereka dalam suatu organisasi dan hubungan kerja yang sedang dijiwai dengan prinsip-prinsip pasar sesuai dengan karakteristik pasar. Selain itu, karyawan yang kompeten dan manajer yang kompeten harus mengambil tanggung jawab pribadi untuk menunjukkan perilaku ini. Dalam wacana ini peningkatan bisnis yang berkesinambungan adalah didasarkan pada keterlibatan dengan organisasi 'kapasitas' individu sebagai subjek. Dengan kata lain, bentuk-bentuk kontemporer pemerintah organisasi mendorong rakyat mereka untuk mengadopsi bentuk kewirausahaan hubungan praktis untuk diri mereka sendiri sebagai syarat efektivitas dan efektivitas dari bentuk pemerintahan. Ini melibatkan individu - terutama manajer, serta pekerja - keterlibatan dalam kegiatan sebelumnya dipegang menjadi tanggung jawab lainnya, fungsi jelas batas-batasnya dan kelompok - sumber daya manusia, keuangan atau kontrak manajer. Namun, nilai keterlibatan ini adalah bahwa mereka harus bertanggung jawab aktif untuk kegiatan ini, baik untuk membawa mereka keluar dan untuk hasil mereka dan dengan demikian mereka diwajibkan untuk melakukan sendiri sesuai dengan model yang sesuai (atau disetujui) tindakan '(Burchell, 1993, hal. 276). Oleh karena itu Sebuah komponen penting dari tata kelola organisasi kontemporer cara di mana hal itu bergantung untuk efektifitasnya pada individu dengan asumsi status menjadi subyek dari keberadaan mereka sendiri, pada cara di mana mereka mode sendiri macam sebagai orang tertentu. Dengan kata lain, bentuk pemerintahan organisasi kontemporer didasarkan pada mobilisasi dari subjektivitas manajer. Mobilisasi ini dipengaruhi atau diperalat teknologi. Hal ini dibuat praktis dalam konteks organisasi melalui berbagai mekanisme dangkal yang dapat mencakup, antara lain, teknik penilaian kinerja (Townley,1989,1993) teknologi kalkulatif seperti akuntansi berbasis aktivitas (Miller dan O'Leary, 1993, 1994) dan emosi dan manajemen antarpribadi teknik seperti analisis transaksi (du Gay, 1996). Sistem kompetensi hanyalah salah satu komponen, meskipun salah satu yang penting, dalam kegiatan yang 'membuat' manajer sebagai subyek. Selanjutnya, proses ini 'mengarang' kontinjensi dan sementara. </w:t>
      </w:r>
    </w:p>
    <w:p w:rsidR="009656B8" w:rsidRPr="00A627BD" w:rsidRDefault="009656B8" w:rsidP="009656B8">
      <w:pPr>
        <w:spacing w:line="360" w:lineRule="auto"/>
        <w:rPr>
          <w:rFonts w:ascii="Times New Roman" w:hAnsi="Times New Roman"/>
          <w:sz w:val="24"/>
          <w:szCs w:val="24"/>
        </w:rPr>
      </w:pPr>
      <w:r w:rsidRPr="00A627BD">
        <w:rPr>
          <w:rFonts w:ascii="Times New Roman" w:hAnsi="Times New Roman"/>
          <w:sz w:val="24"/>
          <w:szCs w:val="24"/>
        </w:rPr>
        <w:lastRenderedPageBreak/>
        <w:t>Tingkat ke yang teknologi dari perusahaan bertemu dengan perlawanan dan bentuk dan</w:t>
      </w:r>
      <w:r w:rsidRPr="00A627BD">
        <w:rPr>
          <w:rFonts w:ascii="Times New Roman" w:hAnsi="Times New Roman"/>
          <w:sz w:val="24"/>
          <w:szCs w:val="24"/>
        </w:rPr>
        <w:br/>
        <w:t>efek resistensi ini membutuhkan, tentu saja, hal-hal untuk penyelidikan empiris. Namun, sementara itu mungkin terjadi bahwa ketika giat diri dibawa menjadi sebuah organisasi datang ke dalam kontak dengan bentuk terus solidaritas dan pengecualian, ini tidak menghapus pentingnya kemunculannya. Dengan kata lain, kemungkinan norma kewirausahaan menumbangkan tidak secara otomatis menghapus signifikansi mereka sebagai mekanisme pengaturan dalam kehidupan individu. Bahwa manajer individu dapat menggunakan berbagai teknologi pemerintah untuk tujuan mereka sendiri untuk mencapai tujuan mereka sendiri bukan merupakan indikasi kegagalan mekanisme tersebut. Norma kewirausahaan dan teknik perilaku tidak selalu berakibat pada aktivitas tersebut. Miller (1992, p. 75) telah menyarankan, mereka masih tetap sebagai sesuatu yang menarik dapat terbuat; mereka terus memberikan persyaratan di mana individu dinilai dan menilai diri mereka sendiri dan sebagai sesuatu dalam nama yang peluang usaha dapat dibandingkan dan keputusan yang dibuat. Seperti yang telah kita ditunjukkan, teknologi pemerintah biasanya dikelilingi oleh upaya yang sistematis untuk mengevaluasi kekuatan dan kelemahan mereka. 'Kegagalan' dalam pengertian ini merupakan komponen integral dari kerja teknologi tersebut. Ini merupakan tantangan yang 'pengembangan metodologi' yang sejalan dengan nilai-nilai tertentu dan cita-cita - dalam hal ini norma perusahaan – adalah diharapkan dapat terpenuhi.</w:t>
      </w:r>
    </w:p>
    <w:p w:rsidR="009656B8" w:rsidRPr="00A627BD" w:rsidRDefault="009656B8" w:rsidP="009656B8">
      <w:pPr>
        <w:spacing w:line="360" w:lineRule="auto"/>
        <w:rPr>
          <w:rFonts w:ascii="Times New Roman" w:hAnsi="Times New Roman"/>
          <w:color w:val="000000"/>
          <w:sz w:val="24"/>
          <w:szCs w:val="24"/>
        </w:rPr>
      </w:pPr>
    </w:p>
    <w:p w:rsidR="009656B8" w:rsidRDefault="009656B8" w:rsidP="00F5283D">
      <w:pPr>
        <w:pStyle w:val="NoSpacing"/>
        <w:spacing w:line="360" w:lineRule="auto"/>
        <w:jc w:val="center"/>
        <w:rPr>
          <w:rFonts w:ascii="Times New Roman" w:hAnsi="Times New Roman"/>
          <w:sz w:val="24"/>
          <w:szCs w:val="24"/>
        </w:rPr>
      </w:pPr>
    </w:p>
    <w:p w:rsidR="009656B8" w:rsidRDefault="009656B8" w:rsidP="00F5283D">
      <w:pPr>
        <w:pStyle w:val="NoSpacing"/>
        <w:spacing w:line="360" w:lineRule="auto"/>
        <w:jc w:val="center"/>
        <w:rPr>
          <w:rFonts w:ascii="Times New Roman" w:hAnsi="Times New Roman"/>
          <w:sz w:val="24"/>
          <w:szCs w:val="24"/>
        </w:rPr>
      </w:pPr>
    </w:p>
    <w:p w:rsidR="009656B8" w:rsidRDefault="009656B8" w:rsidP="00F5283D">
      <w:pPr>
        <w:pStyle w:val="NoSpacing"/>
        <w:spacing w:line="360" w:lineRule="auto"/>
        <w:jc w:val="center"/>
        <w:rPr>
          <w:rFonts w:ascii="Times New Roman" w:hAnsi="Times New Roman"/>
          <w:sz w:val="24"/>
          <w:szCs w:val="24"/>
        </w:rPr>
      </w:pPr>
    </w:p>
    <w:p w:rsidR="009656B8" w:rsidRDefault="009656B8" w:rsidP="00F5283D">
      <w:pPr>
        <w:pStyle w:val="NoSpacing"/>
        <w:spacing w:line="360" w:lineRule="auto"/>
        <w:jc w:val="center"/>
        <w:rPr>
          <w:rFonts w:ascii="Times New Roman" w:hAnsi="Times New Roman"/>
          <w:sz w:val="24"/>
          <w:szCs w:val="24"/>
        </w:rPr>
      </w:pPr>
    </w:p>
    <w:p w:rsidR="009656B8" w:rsidRDefault="009656B8" w:rsidP="00F5283D">
      <w:pPr>
        <w:pStyle w:val="NoSpacing"/>
        <w:spacing w:line="360" w:lineRule="auto"/>
        <w:jc w:val="center"/>
        <w:rPr>
          <w:rFonts w:ascii="Times New Roman" w:hAnsi="Times New Roman"/>
          <w:sz w:val="24"/>
          <w:szCs w:val="24"/>
        </w:rPr>
      </w:pPr>
    </w:p>
    <w:p w:rsidR="009656B8" w:rsidRDefault="009656B8" w:rsidP="00F5283D">
      <w:pPr>
        <w:pStyle w:val="NoSpacing"/>
        <w:spacing w:line="360" w:lineRule="auto"/>
        <w:jc w:val="center"/>
        <w:rPr>
          <w:rFonts w:ascii="Times New Roman" w:hAnsi="Times New Roman"/>
          <w:sz w:val="24"/>
          <w:szCs w:val="24"/>
        </w:rPr>
      </w:pPr>
    </w:p>
    <w:p w:rsidR="009656B8" w:rsidRDefault="009656B8" w:rsidP="00F5283D">
      <w:pPr>
        <w:pStyle w:val="NoSpacing"/>
        <w:spacing w:line="360" w:lineRule="auto"/>
        <w:jc w:val="center"/>
        <w:rPr>
          <w:rFonts w:ascii="Times New Roman" w:hAnsi="Times New Roman"/>
          <w:sz w:val="24"/>
          <w:szCs w:val="24"/>
        </w:rPr>
      </w:pPr>
    </w:p>
    <w:p w:rsidR="00413EE5" w:rsidRPr="009656B8" w:rsidRDefault="00413EE5" w:rsidP="00F5283D">
      <w:pPr>
        <w:pStyle w:val="NoSpacing"/>
        <w:spacing w:line="360" w:lineRule="auto"/>
        <w:jc w:val="center"/>
        <w:rPr>
          <w:rFonts w:ascii="Times New Roman" w:hAnsi="Times New Roman"/>
          <w:b/>
          <w:sz w:val="24"/>
          <w:szCs w:val="24"/>
        </w:rPr>
      </w:pPr>
      <w:r w:rsidRPr="009656B8">
        <w:rPr>
          <w:rFonts w:ascii="Times New Roman" w:hAnsi="Times New Roman"/>
          <w:b/>
          <w:sz w:val="24"/>
          <w:szCs w:val="24"/>
        </w:rPr>
        <w:lastRenderedPageBreak/>
        <w:t>Foucault,PowerlKnowledge,</w:t>
      </w:r>
      <w:r w:rsidR="009A7409" w:rsidRPr="009656B8">
        <w:rPr>
          <w:rFonts w:ascii="Times New Roman" w:hAnsi="Times New Roman"/>
          <w:b/>
          <w:sz w:val="24"/>
          <w:szCs w:val="24"/>
        </w:rPr>
        <w:t>dan Relevansi untuk Manajemen Sumber Daya Manusia</w:t>
      </w:r>
    </w:p>
    <w:p w:rsidR="00413EE5" w:rsidRPr="009656B8" w:rsidRDefault="009A7409" w:rsidP="00F5283D">
      <w:pPr>
        <w:pStyle w:val="NoSpacing"/>
        <w:spacing w:line="360" w:lineRule="auto"/>
        <w:jc w:val="center"/>
        <w:rPr>
          <w:rFonts w:ascii="Times New Roman" w:hAnsi="Times New Roman"/>
          <w:b/>
          <w:sz w:val="24"/>
          <w:szCs w:val="24"/>
        </w:rPr>
      </w:pPr>
      <w:r w:rsidRPr="009656B8">
        <w:rPr>
          <w:rFonts w:ascii="Times New Roman" w:hAnsi="Times New Roman"/>
          <w:b/>
          <w:sz w:val="24"/>
          <w:szCs w:val="24"/>
        </w:rPr>
        <w:t>Barbara Townley A</w:t>
      </w:r>
    </w:p>
    <w:p w:rsidR="00413EE5" w:rsidRPr="00A6610E" w:rsidRDefault="00413EE5" w:rsidP="00F5283D">
      <w:pPr>
        <w:pStyle w:val="NoSpacing"/>
        <w:spacing w:line="360" w:lineRule="auto"/>
        <w:rPr>
          <w:rFonts w:ascii="Times New Roman" w:hAnsi="Times New Roman"/>
          <w:sz w:val="24"/>
          <w:szCs w:val="24"/>
        </w:rPr>
      </w:pPr>
    </w:p>
    <w:p w:rsidR="00A023B1" w:rsidRPr="00A6610E" w:rsidRDefault="00413EE5" w:rsidP="00F5283D">
      <w:pPr>
        <w:pStyle w:val="NoSpacing"/>
        <w:spacing w:line="360" w:lineRule="auto"/>
        <w:rPr>
          <w:rFonts w:ascii="Times New Roman" w:hAnsi="Times New Roman"/>
          <w:sz w:val="24"/>
          <w:szCs w:val="24"/>
        </w:rPr>
      </w:pPr>
      <w:r w:rsidRPr="00A6610E">
        <w:rPr>
          <w:rFonts w:ascii="Times New Roman" w:hAnsi="Times New Roman"/>
          <w:sz w:val="24"/>
          <w:szCs w:val="24"/>
        </w:rPr>
        <w:t>H</w:t>
      </w:r>
      <w:r w:rsidR="009A7409" w:rsidRPr="00A6610E">
        <w:rPr>
          <w:rFonts w:ascii="Times New Roman" w:hAnsi="Times New Roman"/>
          <w:sz w:val="24"/>
          <w:szCs w:val="24"/>
        </w:rPr>
        <w:t>eterogenitas HRM</w:t>
      </w:r>
      <w:r w:rsidR="00A6610E">
        <w:rPr>
          <w:rFonts w:ascii="Times New Roman" w:hAnsi="Times New Roman"/>
          <w:sz w:val="24"/>
          <w:szCs w:val="24"/>
        </w:rPr>
        <w:t>, adalah penting bagi</w:t>
      </w:r>
      <w:r w:rsidR="009A7409" w:rsidRPr="00A6610E">
        <w:rPr>
          <w:rFonts w:ascii="Times New Roman" w:hAnsi="Times New Roman"/>
          <w:sz w:val="24"/>
          <w:szCs w:val="24"/>
        </w:rPr>
        <w:t xml:space="preserve"> sebuah </w:t>
      </w:r>
      <w:r w:rsidR="00A6610E" w:rsidRPr="00A6610E">
        <w:rPr>
          <w:rFonts w:ascii="Times New Roman" w:hAnsi="Times New Roman"/>
          <w:sz w:val="24"/>
          <w:szCs w:val="24"/>
        </w:rPr>
        <w:t>prinsip</w:t>
      </w:r>
      <w:r w:rsidR="00A6610E" w:rsidRPr="00A6610E">
        <w:rPr>
          <w:rFonts w:ascii="Times New Roman" w:hAnsi="Times New Roman"/>
          <w:sz w:val="24"/>
          <w:szCs w:val="24"/>
        </w:rPr>
        <w:t xml:space="preserve"> </w:t>
      </w:r>
      <w:r w:rsidR="009A7409" w:rsidRPr="00A6610E">
        <w:rPr>
          <w:rFonts w:ascii="Times New Roman" w:hAnsi="Times New Roman"/>
          <w:sz w:val="24"/>
          <w:szCs w:val="24"/>
        </w:rPr>
        <w:t>pengorganisasian</w:t>
      </w:r>
      <w:r w:rsidR="009A7409" w:rsidRPr="00A6610E">
        <w:rPr>
          <w:rFonts w:ascii="Times New Roman" w:hAnsi="Times New Roman"/>
          <w:sz w:val="24"/>
          <w:szCs w:val="24"/>
        </w:rPr>
        <w:t xml:space="preserve">, </w:t>
      </w:r>
      <w:r w:rsidR="00761998">
        <w:rPr>
          <w:rFonts w:ascii="Times New Roman" w:hAnsi="Times New Roman"/>
          <w:sz w:val="24"/>
          <w:szCs w:val="24"/>
        </w:rPr>
        <w:t xml:space="preserve">atau fokus analitis, sebagai deskripsi pikiran </w:t>
      </w:r>
      <w:r w:rsidR="009A7409" w:rsidRPr="00A6610E">
        <w:rPr>
          <w:rFonts w:ascii="Times New Roman" w:hAnsi="Times New Roman"/>
          <w:sz w:val="24"/>
          <w:szCs w:val="24"/>
        </w:rPr>
        <w:t>yang memberikan HRM praktek koherensi teoritis.  heterogenitas HRM 's menekankan pentin</w:t>
      </w:r>
      <w:r w:rsidR="00A6610E">
        <w:rPr>
          <w:rFonts w:ascii="Times New Roman" w:hAnsi="Times New Roman"/>
          <w:sz w:val="24"/>
          <w:szCs w:val="24"/>
        </w:rPr>
        <w:t>gnya perintah yang t</w:t>
      </w:r>
      <w:r w:rsidR="009A7409" w:rsidRPr="00A6610E">
        <w:rPr>
          <w:rFonts w:ascii="Times New Roman" w:hAnsi="Times New Roman"/>
          <w:sz w:val="24"/>
          <w:szCs w:val="24"/>
        </w:rPr>
        <w:t xml:space="preserve">ernyata </w:t>
      </w:r>
      <w:r w:rsidR="00761998">
        <w:rPr>
          <w:rFonts w:ascii="Times New Roman" w:hAnsi="Times New Roman"/>
          <w:sz w:val="24"/>
          <w:szCs w:val="24"/>
        </w:rPr>
        <w:t>memiliki makna</w:t>
      </w:r>
      <w:r w:rsidR="00A6610E">
        <w:rPr>
          <w:rFonts w:ascii="Times New Roman" w:hAnsi="Times New Roman"/>
          <w:sz w:val="24"/>
          <w:szCs w:val="24"/>
        </w:rPr>
        <w:t xml:space="preserve"> terbatas pada mereka sendiri. Ada hal-hal yang </w:t>
      </w:r>
      <w:r w:rsidR="009A7409" w:rsidRPr="00A6610E">
        <w:rPr>
          <w:rFonts w:ascii="Times New Roman" w:hAnsi="Times New Roman"/>
          <w:sz w:val="24"/>
          <w:szCs w:val="24"/>
        </w:rPr>
        <w:t xml:space="preserve">mendasari kebanyakan studi HRM, </w:t>
      </w:r>
      <w:r w:rsidR="009A7409" w:rsidRPr="00A6610E">
        <w:rPr>
          <w:rFonts w:ascii="Times New Roman" w:hAnsi="Times New Roman"/>
          <w:sz w:val="24"/>
          <w:szCs w:val="24"/>
        </w:rPr>
        <w:t xml:space="preserve"> adalah </w:t>
      </w:r>
      <w:r w:rsidR="009A7409" w:rsidRPr="00A6610E">
        <w:rPr>
          <w:rFonts w:ascii="Times New Roman" w:hAnsi="Times New Roman"/>
          <w:sz w:val="24"/>
          <w:szCs w:val="24"/>
        </w:rPr>
        <w:t>dapat diidentifikasi sebagai pe</w:t>
      </w:r>
      <w:r w:rsidR="009A7409" w:rsidRPr="00A6610E">
        <w:rPr>
          <w:rFonts w:ascii="Times New Roman" w:hAnsi="Times New Roman"/>
          <w:sz w:val="24"/>
          <w:szCs w:val="24"/>
        </w:rPr>
        <w:t>meliharaan si</w:t>
      </w:r>
      <w:r w:rsidR="00A6610E">
        <w:rPr>
          <w:rFonts w:ascii="Times New Roman" w:hAnsi="Times New Roman"/>
          <w:sz w:val="24"/>
          <w:szCs w:val="24"/>
        </w:rPr>
        <w:t>stem atau fungsionalis perspec</w:t>
      </w:r>
      <w:r w:rsidR="009A7409" w:rsidRPr="00A6610E">
        <w:rPr>
          <w:rFonts w:ascii="Times New Roman" w:hAnsi="Times New Roman"/>
          <w:sz w:val="24"/>
          <w:szCs w:val="24"/>
        </w:rPr>
        <w:t>tive.  Mencerminkan kekhawatiran dengan peningkatan efisiensi yang berasal dari teori manajemen klasik, HRM merupakan organisasi mekanisme yang pencapaian tujuan dan kelangsungan hidup dapat dipromosikan.  Tujua</w:t>
      </w:r>
      <w:r w:rsidR="009A7409" w:rsidRPr="00A6610E">
        <w:rPr>
          <w:rFonts w:ascii="Times New Roman" w:hAnsi="Times New Roman"/>
          <w:sz w:val="24"/>
          <w:szCs w:val="24"/>
        </w:rPr>
        <w:t>nnya adalah untuk membuat organisasi yang lebih teratur dan terpadu.  Di HRM, konotasi kegiata</w:t>
      </w:r>
      <w:r w:rsidR="00A6610E">
        <w:rPr>
          <w:rFonts w:ascii="Times New Roman" w:hAnsi="Times New Roman"/>
          <w:sz w:val="24"/>
          <w:szCs w:val="24"/>
        </w:rPr>
        <w:t>n diarahkan pada tujuan, input</w:t>
      </w:r>
      <w:r w:rsidR="009A7409" w:rsidRPr="00A6610E">
        <w:rPr>
          <w:rFonts w:ascii="Times New Roman" w:hAnsi="Times New Roman"/>
          <w:sz w:val="24"/>
          <w:szCs w:val="24"/>
        </w:rPr>
        <w:t xml:space="preserve"> dan output, stabilitas, kemampuan adaptasi, dan pemeliharaan sistem mendominasi.  Dari perspektif ini HRM adalah kotak hitam prod</w:t>
      </w:r>
      <w:r w:rsidR="009A7409" w:rsidRPr="00A6610E">
        <w:rPr>
          <w:rFonts w:ascii="Times New Roman" w:hAnsi="Times New Roman"/>
          <w:sz w:val="24"/>
          <w:szCs w:val="24"/>
        </w:rPr>
        <w:t>uksi, di mana organisasi input-karyawan-yang dipilih, dinilai, dilatih, dikembangkan, dan dibayar untuk memberikan output yang diperlukan tenaga kerja.  Dalam kerangka ini praktek HRM yang terlalu sering teknik berorientasi, disajikan sebagai alat atau ins</w:t>
      </w:r>
      <w:r w:rsidR="009A7409" w:rsidRPr="00A6610E">
        <w:rPr>
          <w:rFonts w:ascii="Times New Roman" w:hAnsi="Times New Roman"/>
          <w:sz w:val="24"/>
          <w:szCs w:val="24"/>
        </w:rPr>
        <w:t>trumen yang memungkinkan pencapaian efektif tujuan pendekatan psikologi behavioris memiliki kecenderungan pengelolaan sumber daya</w:t>
      </w:r>
      <w:r w:rsidR="00A6610E">
        <w:rPr>
          <w:rFonts w:ascii="Times New Roman" w:hAnsi="Times New Roman"/>
          <w:sz w:val="24"/>
          <w:szCs w:val="24"/>
        </w:rPr>
        <w:t>.</w:t>
      </w:r>
    </w:p>
    <w:p w:rsidR="0089625D" w:rsidRDefault="002230A8" w:rsidP="00F5283D">
      <w:pPr>
        <w:pStyle w:val="NoSpacing"/>
        <w:spacing w:line="360" w:lineRule="auto"/>
        <w:rPr>
          <w:rFonts w:ascii="Times New Roman" w:hAnsi="Times New Roman"/>
          <w:sz w:val="24"/>
          <w:szCs w:val="24"/>
        </w:rPr>
      </w:pPr>
      <w:r>
        <w:rPr>
          <w:rFonts w:ascii="Times New Roman" w:hAnsi="Times New Roman"/>
          <w:sz w:val="24"/>
          <w:szCs w:val="24"/>
        </w:rPr>
        <w:t xml:space="preserve">Untuk memperkuat </w:t>
      </w:r>
      <w:r w:rsidR="009A7409" w:rsidRPr="00A6610E">
        <w:rPr>
          <w:rFonts w:ascii="Times New Roman" w:hAnsi="Times New Roman"/>
          <w:sz w:val="24"/>
          <w:szCs w:val="24"/>
        </w:rPr>
        <w:t xml:space="preserve">penelitian biasanya </w:t>
      </w:r>
      <w:r w:rsidR="009A7409" w:rsidRPr="00A6610E">
        <w:rPr>
          <w:rFonts w:ascii="Times New Roman" w:hAnsi="Times New Roman"/>
          <w:sz w:val="24"/>
          <w:szCs w:val="24"/>
        </w:rPr>
        <w:t>membuat praktek HRM lebih efisien, dan mereka mencerminkan key</w:t>
      </w:r>
      <w:r>
        <w:rPr>
          <w:rFonts w:ascii="Times New Roman" w:hAnsi="Times New Roman"/>
          <w:sz w:val="24"/>
          <w:szCs w:val="24"/>
        </w:rPr>
        <w:t>akinan bahwa pengetahuan mereka</w:t>
      </w:r>
      <w:r w:rsidR="009A7409" w:rsidRPr="00A6610E">
        <w:rPr>
          <w:rFonts w:ascii="Times New Roman" w:hAnsi="Times New Roman"/>
          <w:sz w:val="24"/>
          <w:szCs w:val="24"/>
        </w:rPr>
        <w:t xml:space="preserve"> akan semakin dibuat lebih akurat.  Dengan demikian, studi HRM </w:t>
      </w:r>
      <w:r>
        <w:rPr>
          <w:rFonts w:ascii="Times New Roman" w:hAnsi="Times New Roman"/>
          <w:sz w:val="24"/>
          <w:szCs w:val="24"/>
        </w:rPr>
        <w:t>adalah</w:t>
      </w:r>
      <w:r w:rsidR="009A7409" w:rsidRPr="00A6610E">
        <w:rPr>
          <w:rFonts w:ascii="Times New Roman" w:hAnsi="Times New Roman"/>
          <w:sz w:val="24"/>
          <w:szCs w:val="24"/>
        </w:rPr>
        <w:t xml:space="preserve"> sebagian besar posit</w:t>
      </w:r>
      <w:r w:rsidR="00F5283D">
        <w:rPr>
          <w:rFonts w:ascii="Times New Roman" w:hAnsi="Times New Roman"/>
          <w:sz w:val="24"/>
          <w:szCs w:val="24"/>
        </w:rPr>
        <w:t xml:space="preserve">if  </w:t>
      </w:r>
      <w:r w:rsidR="009A7409" w:rsidRPr="00A6610E">
        <w:rPr>
          <w:rFonts w:ascii="Times New Roman" w:hAnsi="Times New Roman"/>
          <w:sz w:val="24"/>
          <w:szCs w:val="24"/>
        </w:rPr>
        <w:t xml:space="preserve">rangkaian kategori, seleksi, penilaian, pelatihan, dan sebagainya </w:t>
      </w:r>
      <w:r w:rsidR="009A7409" w:rsidRPr="00A6610E">
        <w:rPr>
          <w:rFonts w:ascii="Times New Roman" w:hAnsi="Times New Roman"/>
          <w:sz w:val="24"/>
          <w:szCs w:val="24"/>
        </w:rPr>
        <w:t xml:space="preserve">telah menjadi </w:t>
      </w:r>
      <w:r>
        <w:rPr>
          <w:rFonts w:ascii="Times New Roman" w:hAnsi="Times New Roman"/>
          <w:sz w:val="24"/>
          <w:szCs w:val="24"/>
        </w:rPr>
        <w:t xml:space="preserve">satu </w:t>
      </w:r>
      <w:r w:rsidR="009A7409" w:rsidRPr="00A6610E">
        <w:rPr>
          <w:rFonts w:ascii="Times New Roman" w:hAnsi="Times New Roman"/>
          <w:sz w:val="24"/>
          <w:szCs w:val="24"/>
        </w:rPr>
        <w:t xml:space="preserve">bahwa mereka tidak melihat </w:t>
      </w:r>
      <w:r w:rsidR="009A7409" w:rsidRPr="00A6610E">
        <w:rPr>
          <w:rFonts w:ascii="Times New Roman" w:hAnsi="Times New Roman"/>
          <w:sz w:val="24"/>
          <w:szCs w:val="24"/>
        </w:rPr>
        <w:t>'cara pemesanan,' tetapi seb</w:t>
      </w:r>
      <w:r>
        <w:rPr>
          <w:rFonts w:ascii="Times New Roman" w:hAnsi="Times New Roman"/>
          <w:sz w:val="24"/>
          <w:szCs w:val="24"/>
        </w:rPr>
        <w:t xml:space="preserve">agai 'perintah yang di fenomena.  </w:t>
      </w:r>
      <w:r w:rsidR="00425F8F">
        <w:rPr>
          <w:rFonts w:ascii="Times New Roman" w:hAnsi="Times New Roman"/>
          <w:sz w:val="24"/>
          <w:szCs w:val="24"/>
        </w:rPr>
        <w:t>B</w:t>
      </w:r>
      <w:r w:rsidR="009A7409" w:rsidRPr="00A6610E">
        <w:rPr>
          <w:rFonts w:ascii="Times New Roman" w:hAnsi="Times New Roman"/>
          <w:sz w:val="24"/>
          <w:szCs w:val="24"/>
        </w:rPr>
        <w:t xml:space="preserve">ekerja adalah untuk menghilangkan </w:t>
      </w:r>
      <w:r w:rsidR="009A7409" w:rsidRPr="00A6610E">
        <w:rPr>
          <w:rFonts w:ascii="Times New Roman" w:hAnsi="Times New Roman"/>
          <w:sz w:val="24"/>
          <w:szCs w:val="24"/>
        </w:rPr>
        <w:t xml:space="preserve">evidencies, yaitu, untuk menunjukkan bahwa meskipun unsur </w:t>
      </w:r>
      <w:r w:rsidR="00425F8F">
        <w:rPr>
          <w:rFonts w:ascii="Times New Roman" w:hAnsi="Times New Roman"/>
          <w:sz w:val="24"/>
          <w:szCs w:val="24"/>
        </w:rPr>
        <w:t>bagian dari kesatuan</w:t>
      </w:r>
      <w:r w:rsidR="009A7409" w:rsidRPr="00A6610E">
        <w:rPr>
          <w:rFonts w:ascii="Times New Roman" w:hAnsi="Times New Roman"/>
          <w:sz w:val="24"/>
          <w:szCs w:val="24"/>
        </w:rPr>
        <w:t>, mereka tidak alami, atau bagian dari tatanan yang</w:t>
      </w:r>
      <w:r w:rsidR="009A7409" w:rsidRPr="00A6610E">
        <w:rPr>
          <w:rFonts w:ascii="Times New Roman" w:hAnsi="Times New Roman"/>
          <w:sz w:val="24"/>
          <w:szCs w:val="24"/>
        </w:rPr>
        <w:t xml:space="preserve"> ada secara alami.  </w:t>
      </w:r>
      <w:r w:rsidR="009A7409" w:rsidRPr="00A6610E">
        <w:rPr>
          <w:rFonts w:ascii="Times New Roman" w:hAnsi="Times New Roman"/>
          <w:sz w:val="24"/>
          <w:szCs w:val="24"/>
        </w:rPr>
        <w:t>JAS Phil</w:t>
      </w:r>
      <w:r w:rsidR="00425F8F">
        <w:rPr>
          <w:rFonts w:ascii="Times New Roman" w:hAnsi="Times New Roman"/>
          <w:sz w:val="24"/>
          <w:szCs w:val="24"/>
        </w:rPr>
        <w:t>p (1985: 70) mencatat, "Ketika</w:t>
      </w:r>
      <w:r w:rsidR="009A7409" w:rsidRPr="00A6610E">
        <w:rPr>
          <w:rFonts w:ascii="Times New Roman" w:hAnsi="Times New Roman"/>
          <w:sz w:val="24"/>
          <w:szCs w:val="24"/>
        </w:rPr>
        <w:t xml:space="preserve"> mengklasifikasikan</w:t>
      </w:r>
      <w:r w:rsidR="009A7409" w:rsidRPr="00A6610E">
        <w:rPr>
          <w:rFonts w:ascii="Times New Roman" w:hAnsi="Times New Roman"/>
          <w:sz w:val="24"/>
          <w:szCs w:val="24"/>
        </w:rPr>
        <w:t xml:space="preserve"> obyek </w:t>
      </w:r>
      <w:r w:rsidR="00425F8F">
        <w:rPr>
          <w:rFonts w:ascii="Times New Roman" w:hAnsi="Times New Roman"/>
          <w:sz w:val="24"/>
          <w:szCs w:val="24"/>
        </w:rPr>
        <w:t xml:space="preserve">yang </w:t>
      </w:r>
      <w:r w:rsidR="009A7409" w:rsidRPr="00A6610E">
        <w:rPr>
          <w:rFonts w:ascii="Times New Roman" w:hAnsi="Times New Roman"/>
          <w:sz w:val="24"/>
          <w:szCs w:val="24"/>
        </w:rPr>
        <w:t xml:space="preserve">beroperasi dalam sistem kemungkinan-dan sistem ini </w:t>
      </w:r>
      <w:r w:rsidR="009A7409" w:rsidRPr="00A6610E">
        <w:rPr>
          <w:rFonts w:ascii="Times New Roman" w:hAnsi="Times New Roman"/>
          <w:sz w:val="24"/>
          <w:szCs w:val="24"/>
        </w:rPr>
        <w:t xml:space="preserve">memungkinkan kita untuk melakukan hal-hal tertentu, dan </w:t>
      </w:r>
      <w:r w:rsidR="009A7409" w:rsidRPr="00A6610E">
        <w:rPr>
          <w:rFonts w:ascii="Times New Roman" w:hAnsi="Times New Roman"/>
          <w:sz w:val="24"/>
          <w:szCs w:val="24"/>
        </w:rPr>
        <w:lastRenderedPageBreak/>
        <w:t xml:space="preserve">membatasi kita untuk sistem ini dan hal-hal ini. "kerja Foucault 's memberikan </w:t>
      </w:r>
      <w:r w:rsidR="00425F8F">
        <w:rPr>
          <w:rFonts w:ascii="Times New Roman" w:hAnsi="Times New Roman"/>
          <w:sz w:val="24"/>
          <w:szCs w:val="24"/>
        </w:rPr>
        <w:t xml:space="preserve">cara </w:t>
      </w:r>
      <w:r w:rsidR="009A7409" w:rsidRPr="00A6610E">
        <w:rPr>
          <w:rFonts w:ascii="Times New Roman" w:hAnsi="Times New Roman"/>
          <w:sz w:val="24"/>
          <w:szCs w:val="24"/>
        </w:rPr>
        <w:t xml:space="preserve">untuk </w:t>
      </w:r>
      <w:r w:rsidR="009A7409" w:rsidRPr="00A6610E">
        <w:rPr>
          <w:rFonts w:ascii="Times New Roman" w:hAnsi="Times New Roman"/>
          <w:sz w:val="24"/>
          <w:szCs w:val="24"/>
        </w:rPr>
        <w:t xml:space="preserve">bagaimana didirikan cara memesan </w:t>
      </w:r>
      <w:r w:rsidR="009A7409" w:rsidRPr="00A6610E">
        <w:rPr>
          <w:rFonts w:ascii="Times New Roman" w:hAnsi="Times New Roman"/>
          <w:sz w:val="24"/>
          <w:szCs w:val="24"/>
        </w:rPr>
        <w:t xml:space="preserve">membatasi analisis </w:t>
      </w:r>
      <w:r w:rsidR="009A7409" w:rsidRPr="00A6610E">
        <w:rPr>
          <w:rFonts w:ascii="Times New Roman" w:hAnsi="Times New Roman"/>
          <w:sz w:val="24"/>
          <w:szCs w:val="24"/>
        </w:rPr>
        <w:t xml:space="preserve">dan juga memperkenalkan cara yang berbeda untuk melihat.  </w:t>
      </w:r>
      <w:r w:rsidR="009A7409" w:rsidRPr="00A6610E">
        <w:rPr>
          <w:rFonts w:ascii="Times New Roman" w:hAnsi="Times New Roman"/>
          <w:sz w:val="24"/>
          <w:szCs w:val="24"/>
        </w:rPr>
        <w:t>Tiga</w:t>
      </w:r>
      <w:r w:rsidR="00425F8F">
        <w:rPr>
          <w:rFonts w:ascii="Times New Roman" w:hAnsi="Times New Roman"/>
          <w:sz w:val="24"/>
          <w:szCs w:val="24"/>
        </w:rPr>
        <w:t xml:space="preserve"> hal</w:t>
      </w:r>
      <w:r w:rsidR="009A7409" w:rsidRPr="00A6610E">
        <w:rPr>
          <w:rFonts w:ascii="Times New Roman" w:hAnsi="Times New Roman"/>
          <w:sz w:val="24"/>
          <w:szCs w:val="24"/>
        </w:rPr>
        <w:t xml:space="preserve"> dari keprihatinan ini adalah mungkin yang paling jelas: kekuatan, pengetahuan, dan subjektivitas.  Sebuah penjelasan harus singkat dari pemahaman Foucault 's konsep-konsep ini penting untuk menggambarka</w:t>
      </w:r>
      <w:r w:rsidR="009A7409" w:rsidRPr="00A6610E">
        <w:rPr>
          <w:rFonts w:ascii="Times New Roman" w:hAnsi="Times New Roman"/>
          <w:sz w:val="24"/>
          <w:szCs w:val="24"/>
        </w:rPr>
        <w:t>n relevansi karyanya untuk HRM Dreyfus dan Rabinow (1983) menyatakan bah</w:t>
      </w:r>
      <w:r w:rsidR="0089625D">
        <w:rPr>
          <w:rFonts w:ascii="Times New Roman" w:hAnsi="Times New Roman"/>
          <w:sz w:val="24"/>
          <w:szCs w:val="24"/>
        </w:rPr>
        <w:t>wa bagian dari kesulitan</w:t>
      </w:r>
      <w:r w:rsidR="009A7409" w:rsidRPr="00A6610E">
        <w:rPr>
          <w:rFonts w:ascii="Times New Roman" w:hAnsi="Times New Roman"/>
          <w:sz w:val="24"/>
          <w:szCs w:val="24"/>
        </w:rPr>
        <w:t xml:space="preserve"> dan jenius, Foucault adalah bahwa dia tidak menerima kategori sosiologis biasa, baik dalam pertanyaan dia berpose dan konsep-konsep yang diperkenalkan.</w:t>
      </w:r>
      <w:r w:rsidR="00425F8F">
        <w:rPr>
          <w:rFonts w:ascii="Times New Roman" w:hAnsi="Times New Roman"/>
          <w:sz w:val="24"/>
          <w:szCs w:val="24"/>
        </w:rPr>
        <w:t xml:space="preserve"> </w:t>
      </w:r>
      <w:r w:rsidR="009A7409" w:rsidRPr="00A6610E">
        <w:rPr>
          <w:rFonts w:ascii="Times New Roman" w:hAnsi="Times New Roman"/>
          <w:sz w:val="24"/>
          <w:szCs w:val="24"/>
        </w:rPr>
        <w:t xml:space="preserve">Alasan penolakan </w:t>
      </w:r>
      <w:r w:rsidR="009A7409" w:rsidRPr="00A6610E">
        <w:rPr>
          <w:rFonts w:ascii="Times New Roman" w:hAnsi="Times New Roman"/>
          <w:sz w:val="24"/>
          <w:szCs w:val="24"/>
        </w:rPr>
        <w:t xml:space="preserve">ini dalam keinginan Foucault 's untuk memahami lebih lengkap hubungan kekuasaan, yaitu, bagaimana mekanisme kekuasaan mempengaruhi kehidupan sehari-hari. Karyanya sangat penting dari pandangan kekuasaan yang menggambarkan </w:t>
      </w:r>
      <w:r w:rsidR="009A7409" w:rsidRPr="00A6610E">
        <w:rPr>
          <w:rFonts w:ascii="Times New Roman" w:hAnsi="Times New Roman"/>
          <w:sz w:val="24"/>
          <w:szCs w:val="24"/>
        </w:rPr>
        <w:t xml:space="preserve">hal itu sebagai komoditas (sesuatu yang diselenggarakan atau dimiliki; sesuatu diwujudkan dalam orang, lembaga atau struktur;  beberapa.  Hal yang akan digunakan untuk organisasi atau tujuan individu).  </w:t>
      </w:r>
      <w:r w:rsidR="009A7409" w:rsidRPr="00A6610E">
        <w:rPr>
          <w:rFonts w:ascii="Times New Roman" w:hAnsi="Times New Roman"/>
          <w:sz w:val="24"/>
          <w:szCs w:val="24"/>
        </w:rPr>
        <w:t>Ha</w:t>
      </w:r>
      <w:r w:rsidR="0089625D">
        <w:rPr>
          <w:rFonts w:ascii="Times New Roman" w:hAnsi="Times New Roman"/>
          <w:sz w:val="24"/>
          <w:szCs w:val="24"/>
        </w:rPr>
        <w:t>l ini tidak mungkin untuk</w:t>
      </w:r>
      <w:r w:rsidR="009A7409" w:rsidRPr="00A6610E">
        <w:rPr>
          <w:rFonts w:ascii="Times New Roman" w:hAnsi="Times New Roman"/>
          <w:sz w:val="24"/>
          <w:szCs w:val="24"/>
        </w:rPr>
        <w:t xml:space="preserve"> dilaksanakan tanpa pengetahuan, itu a</w:t>
      </w:r>
      <w:r w:rsidR="009A7409" w:rsidRPr="00A6610E">
        <w:rPr>
          <w:rFonts w:ascii="Times New Roman" w:hAnsi="Times New Roman"/>
          <w:sz w:val="24"/>
          <w:szCs w:val="24"/>
        </w:rPr>
        <w:t>dalah mustahil untuk pe</w:t>
      </w:r>
      <w:r w:rsidR="00425F8F">
        <w:rPr>
          <w:rFonts w:ascii="Times New Roman" w:hAnsi="Times New Roman"/>
          <w:sz w:val="24"/>
          <w:szCs w:val="24"/>
        </w:rPr>
        <w:t>ngetahuan tidak menimbulkan kekuatan</w:t>
      </w:r>
      <w:r w:rsidR="0064035D">
        <w:rPr>
          <w:rFonts w:ascii="Times New Roman" w:hAnsi="Times New Roman"/>
          <w:sz w:val="24"/>
          <w:szCs w:val="24"/>
        </w:rPr>
        <w:t xml:space="preserve"> p</w:t>
      </w:r>
      <w:r w:rsidR="009A7409" w:rsidRPr="00A6610E">
        <w:rPr>
          <w:rFonts w:ascii="Times New Roman" w:hAnsi="Times New Roman"/>
          <w:sz w:val="24"/>
          <w:szCs w:val="24"/>
        </w:rPr>
        <w:t>engetahuan</w:t>
      </w:r>
      <w:r w:rsidR="0089625D">
        <w:rPr>
          <w:rFonts w:ascii="Times New Roman" w:hAnsi="Times New Roman"/>
          <w:sz w:val="24"/>
          <w:szCs w:val="24"/>
        </w:rPr>
        <w:t>,</w:t>
      </w:r>
      <w:r w:rsidR="009A7409" w:rsidRPr="00A6610E">
        <w:rPr>
          <w:rFonts w:ascii="Times New Roman" w:hAnsi="Times New Roman"/>
          <w:sz w:val="24"/>
          <w:szCs w:val="24"/>
        </w:rPr>
        <w:t xml:space="preserve"> tidak terlepas dan independen;  sebagai sumber penerangan, itu adalah bagian integral d</w:t>
      </w:r>
      <w:r w:rsidR="00425F8F">
        <w:rPr>
          <w:rFonts w:ascii="Times New Roman" w:hAnsi="Times New Roman"/>
          <w:sz w:val="24"/>
          <w:szCs w:val="24"/>
        </w:rPr>
        <w:t>ari operasi kekuasaan.  Dari</w:t>
      </w:r>
      <w:r w:rsidR="009A7409" w:rsidRPr="00A6610E">
        <w:rPr>
          <w:rFonts w:ascii="Times New Roman" w:hAnsi="Times New Roman"/>
          <w:sz w:val="24"/>
          <w:szCs w:val="24"/>
        </w:rPr>
        <w:t xml:space="preserve"> perspektif</w:t>
      </w:r>
      <w:r w:rsidR="00425F8F">
        <w:rPr>
          <w:rFonts w:ascii="Times New Roman" w:hAnsi="Times New Roman"/>
          <w:sz w:val="24"/>
          <w:szCs w:val="24"/>
        </w:rPr>
        <w:t xml:space="preserve"> ini</w:t>
      </w:r>
      <w:r w:rsidR="009A7409" w:rsidRPr="00A6610E">
        <w:rPr>
          <w:rFonts w:ascii="Times New Roman" w:hAnsi="Times New Roman"/>
          <w:sz w:val="24"/>
          <w:szCs w:val="24"/>
        </w:rPr>
        <w:t>, prosedur untuk pembentukan dan akum</w:t>
      </w:r>
      <w:r w:rsidR="009A7409" w:rsidRPr="00A6610E">
        <w:rPr>
          <w:rFonts w:ascii="Times New Roman" w:hAnsi="Times New Roman"/>
          <w:sz w:val="24"/>
          <w:szCs w:val="24"/>
        </w:rPr>
        <w:t>ulasi pengetahuan, termasuk ilmu pengetahuan</w:t>
      </w:r>
      <w:r w:rsidR="00425F8F">
        <w:rPr>
          <w:rFonts w:ascii="Times New Roman" w:hAnsi="Times New Roman"/>
          <w:sz w:val="24"/>
          <w:szCs w:val="24"/>
        </w:rPr>
        <w:t xml:space="preserve"> dan metode.  O</w:t>
      </w:r>
      <w:r w:rsidR="009A7409" w:rsidRPr="00A6610E">
        <w:rPr>
          <w:rFonts w:ascii="Times New Roman" w:hAnsi="Times New Roman"/>
          <w:sz w:val="24"/>
          <w:szCs w:val="24"/>
        </w:rPr>
        <w:t xml:space="preserve">leh karena itu, instrumen netral untuk presentasi nyata (Steffy dan Grimes, 1992).  </w:t>
      </w:r>
      <w:r w:rsidR="009A7409" w:rsidRPr="00A6610E">
        <w:rPr>
          <w:rFonts w:ascii="Times New Roman" w:hAnsi="Times New Roman"/>
          <w:sz w:val="24"/>
          <w:szCs w:val="24"/>
        </w:rPr>
        <w:t>Prosedur untuk penyelidikan dan penelitian (misalnya penggunaan tabel klasifikasi), meskipun berope</w:t>
      </w:r>
      <w:r w:rsidR="0012153D">
        <w:rPr>
          <w:rFonts w:ascii="Times New Roman" w:hAnsi="Times New Roman"/>
          <w:sz w:val="24"/>
          <w:szCs w:val="24"/>
        </w:rPr>
        <w:t xml:space="preserve">rasi sebagai Prosedur </w:t>
      </w:r>
      <w:r w:rsidR="0089625D">
        <w:rPr>
          <w:rFonts w:ascii="Times New Roman" w:hAnsi="Times New Roman"/>
          <w:sz w:val="24"/>
          <w:szCs w:val="24"/>
        </w:rPr>
        <w:t>dapat beroperasi menjadi teknik kekuasaan.  A</w:t>
      </w:r>
      <w:r w:rsidR="009A7409" w:rsidRPr="00A6610E">
        <w:rPr>
          <w:rFonts w:ascii="Times New Roman" w:hAnsi="Times New Roman"/>
          <w:sz w:val="24"/>
          <w:szCs w:val="24"/>
        </w:rPr>
        <w:t>nalitis</w:t>
      </w:r>
      <w:r w:rsidR="0089625D">
        <w:rPr>
          <w:rFonts w:ascii="Times New Roman" w:hAnsi="Times New Roman"/>
          <w:sz w:val="24"/>
          <w:szCs w:val="24"/>
        </w:rPr>
        <w:t xml:space="preserve"> ini </w:t>
      </w:r>
      <w:r w:rsidR="009A7409" w:rsidRPr="00A6610E">
        <w:rPr>
          <w:rFonts w:ascii="Times New Roman" w:hAnsi="Times New Roman"/>
          <w:sz w:val="24"/>
          <w:szCs w:val="24"/>
        </w:rPr>
        <w:t xml:space="preserve">merupakan </w:t>
      </w:r>
      <w:r w:rsidR="009A7409" w:rsidRPr="00A6610E">
        <w:rPr>
          <w:rFonts w:ascii="Times New Roman" w:hAnsi="Times New Roman"/>
          <w:sz w:val="24"/>
          <w:szCs w:val="24"/>
        </w:rPr>
        <w:t>pengetahuan, memberikan dasar bagi</w:t>
      </w:r>
      <w:r w:rsidR="0089625D">
        <w:rPr>
          <w:rFonts w:ascii="Times New Roman" w:hAnsi="Times New Roman"/>
          <w:sz w:val="24"/>
          <w:szCs w:val="24"/>
        </w:rPr>
        <w:t xml:space="preserve"> tindakan dan intervensi  kekuasaan.  Konsep pengetahuan</w:t>
      </w:r>
      <w:r w:rsidR="009A7409" w:rsidRPr="00A6610E">
        <w:rPr>
          <w:rFonts w:ascii="Times New Roman" w:hAnsi="Times New Roman"/>
          <w:sz w:val="24"/>
          <w:szCs w:val="24"/>
        </w:rPr>
        <w:t xml:space="preserve"> memiliki dua implikasi.  Pertama, dengan menunjukkan bagaimana mekanisme ke</w:t>
      </w:r>
      <w:r w:rsidR="0089625D">
        <w:rPr>
          <w:rFonts w:ascii="Times New Roman" w:hAnsi="Times New Roman"/>
          <w:sz w:val="24"/>
          <w:szCs w:val="24"/>
        </w:rPr>
        <w:t>kuasaan disiplin</w:t>
      </w:r>
      <w:r w:rsidR="009A7409" w:rsidRPr="00A6610E">
        <w:rPr>
          <w:rFonts w:ascii="Times New Roman" w:hAnsi="Times New Roman"/>
          <w:sz w:val="24"/>
          <w:szCs w:val="24"/>
        </w:rPr>
        <w:t xml:space="preserve"> yang bersamaan instrumen untuk pembentukan dan akumulasi pengetahuan, Foucault menan</w:t>
      </w:r>
      <w:r w:rsidR="00F066A6">
        <w:rPr>
          <w:rFonts w:ascii="Times New Roman" w:hAnsi="Times New Roman"/>
          <w:sz w:val="24"/>
          <w:szCs w:val="24"/>
        </w:rPr>
        <w:t>tang penggambaran kepositifan dari</w:t>
      </w:r>
      <w:r w:rsidR="009A7409" w:rsidRPr="00A6610E">
        <w:rPr>
          <w:rFonts w:ascii="Times New Roman" w:hAnsi="Times New Roman"/>
          <w:sz w:val="24"/>
          <w:szCs w:val="24"/>
        </w:rPr>
        <w:t xml:space="preserve"> independen (Knights, 1992).  </w:t>
      </w:r>
    </w:p>
    <w:p w:rsidR="00A023B1" w:rsidRPr="00A6610E" w:rsidRDefault="009A7409" w:rsidP="00F5283D">
      <w:pPr>
        <w:pStyle w:val="NoSpacing"/>
        <w:spacing w:line="360" w:lineRule="auto"/>
        <w:rPr>
          <w:rFonts w:ascii="Times New Roman" w:hAnsi="Times New Roman"/>
          <w:sz w:val="24"/>
          <w:szCs w:val="24"/>
        </w:rPr>
      </w:pPr>
      <w:r w:rsidRPr="00A6610E">
        <w:rPr>
          <w:rFonts w:ascii="Times New Roman" w:hAnsi="Times New Roman"/>
          <w:sz w:val="24"/>
          <w:szCs w:val="24"/>
        </w:rPr>
        <w:t>Seperti Foucault (1977: 194) menulis: Kita harus berhen</w:t>
      </w:r>
      <w:r w:rsidRPr="00A6610E">
        <w:rPr>
          <w:rFonts w:ascii="Times New Roman" w:hAnsi="Times New Roman"/>
          <w:sz w:val="24"/>
          <w:szCs w:val="24"/>
        </w:rPr>
        <w:t xml:space="preserve">ti sekali dan untuk semua untuk menggambarkan efek dari kekuatan dalam hal negatif: </w:t>
      </w:r>
      <w:r w:rsidR="0089625D">
        <w:rPr>
          <w:rFonts w:ascii="Times New Roman" w:hAnsi="Times New Roman"/>
          <w:sz w:val="24"/>
          <w:szCs w:val="24"/>
        </w:rPr>
        <w:t>I</w:t>
      </w:r>
      <w:r w:rsidRPr="00A6610E">
        <w:rPr>
          <w:rFonts w:ascii="Times New Roman" w:hAnsi="Times New Roman"/>
          <w:sz w:val="24"/>
          <w:szCs w:val="24"/>
        </w:rPr>
        <w:t>ndividu dan pengetahuan yang dapat d</w:t>
      </w:r>
      <w:r w:rsidR="0089625D">
        <w:rPr>
          <w:rFonts w:ascii="Times New Roman" w:hAnsi="Times New Roman"/>
          <w:sz w:val="24"/>
          <w:szCs w:val="24"/>
        </w:rPr>
        <w:t xml:space="preserve">iperoleh dari product dan elemen </w:t>
      </w:r>
      <w:r w:rsidRPr="00A6610E">
        <w:rPr>
          <w:rFonts w:ascii="Times New Roman" w:hAnsi="Times New Roman"/>
          <w:sz w:val="24"/>
          <w:szCs w:val="24"/>
        </w:rPr>
        <w:t>kreatif</w:t>
      </w:r>
      <w:r w:rsidR="0089625D">
        <w:rPr>
          <w:rFonts w:ascii="Times New Roman" w:hAnsi="Times New Roman"/>
          <w:sz w:val="24"/>
          <w:szCs w:val="24"/>
        </w:rPr>
        <w:t xml:space="preserve"> ini</w:t>
      </w:r>
      <w:r w:rsidRPr="00A6610E">
        <w:rPr>
          <w:rFonts w:ascii="Times New Roman" w:hAnsi="Times New Roman"/>
          <w:sz w:val="24"/>
          <w:szCs w:val="24"/>
        </w:rPr>
        <w:t xml:space="preserve"> </w:t>
      </w:r>
      <w:r w:rsidRPr="00A6610E">
        <w:rPr>
          <w:rFonts w:ascii="Times New Roman" w:hAnsi="Times New Roman"/>
          <w:sz w:val="24"/>
          <w:szCs w:val="24"/>
        </w:rPr>
        <w:lastRenderedPageBreak/>
        <w:t>memperkenalkan aspek penting ketiga dari kerja Foucault 's: konsep individu. pendekatan tradisional dalam ilmu sosial telah mengambil indi</w:t>
      </w:r>
      <w:r w:rsidRPr="00A6610E">
        <w:rPr>
          <w:rFonts w:ascii="Times New Roman" w:hAnsi="Times New Roman"/>
          <w:sz w:val="24"/>
          <w:szCs w:val="24"/>
        </w:rPr>
        <w:t>vidu s</w:t>
      </w:r>
      <w:r w:rsidR="0089625D">
        <w:rPr>
          <w:rFonts w:ascii="Times New Roman" w:hAnsi="Times New Roman"/>
          <w:sz w:val="24"/>
          <w:szCs w:val="24"/>
        </w:rPr>
        <w:t xml:space="preserve">ebagai unit jelas dengan </w:t>
      </w:r>
      <w:r w:rsidRPr="00A6610E">
        <w:rPr>
          <w:rFonts w:ascii="Times New Roman" w:hAnsi="Times New Roman"/>
          <w:sz w:val="24"/>
          <w:szCs w:val="24"/>
        </w:rPr>
        <w:t>analysi</w:t>
      </w:r>
      <w:r w:rsidR="0089625D">
        <w:rPr>
          <w:rFonts w:ascii="Times New Roman" w:hAnsi="Times New Roman"/>
          <w:sz w:val="24"/>
          <w:szCs w:val="24"/>
        </w:rPr>
        <w:t>s</w:t>
      </w:r>
      <w:r w:rsidRPr="00A6610E">
        <w:rPr>
          <w:rFonts w:ascii="Times New Roman" w:hAnsi="Times New Roman"/>
          <w:sz w:val="24"/>
          <w:szCs w:val="24"/>
        </w:rPr>
        <w:t xml:space="preserve"> realitas diamati, waktu, memiliki unit terus menerus dal</w:t>
      </w:r>
      <w:r w:rsidR="00B13569">
        <w:rPr>
          <w:rFonts w:ascii="Times New Roman" w:hAnsi="Times New Roman"/>
          <w:sz w:val="24"/>
          <w:szCs w:val="24"/>
        </w:rPr>
        <w:t>am pribadi penting identitas.  I</w:t>
      </w:r>
      <w:r w:rsidRPr="00A6610E">
        <w:rPr>
          <w:rFonts w:ascii="Times New Roman" w:hAnsi="Times New Roman"/>
          <w:sz w:val="24"/>
          <w:szCs w:val="24"/>
        </w:rPr>
        <w:t>ndividu adalah unit dasar analisis mendasari banyak praktek HRM, yaitu, subjek manusia penting yang bersifat untuk ditemuk</w:t>
      </w:r>
      <w:r w:rsidRPr="00A6610E">
        <w:rPr>
          <w:rFonts w:ascii="Times New Roman" w:hAnsi="Times New Roman"/>
          <w:sz w:val="24"/>
          <w:szCs w:val="24"/>
        </w:rPr>
        <w:t xml:space="preserve">an atau ditemukan, dan yang akan termotivasi melalui pelaksanaan prosedur yang benar rekrutmen, seleksi, penilaian, pelatihan, </w:t>
      </w:r>
      <w:r w:rsidR="00B13569">
        <w:rPr>
          <w:rFonts w:ascii="Times New Roman" w:hAnsi="Times New Roman"/>
          <w:sz w:val="24"/>
          <w:szCs w:val="24"/>
        </w:rPr>
        <w:t xml:space="preserve">pengembangan, dan kompensasi.  </w:t>
      </w:r>
    </w:p>
    <w:p w:rsidR="00B13569" w:rsidRDefault="009A7409" w:rsidP="00F5283D">
      <w:pPr>
        <w:pStyle w:val="NoSpacing"/>
        <w:spacing w:line="360" w:lineRule="auto"/>
        <w:rPr>
          <w:rFonts w:ascii="Times New Roman" w:hAnsi="Times New Roman"/>
          <w:sz w:val="24"/>
          <w:szCs w:val="24"/>
        </w:rPr>
      </w:pPr>
      <w:r w:rsidRPr="00A6610E">
        <w:rPr>
          <w:rFonts w:ascii="Times New Roman" w:hAnsi="Times New Roman"/>
          <w:sz w:val="24"/>
          <w:szCs w:val="24"/>
        </w:rPr>
        <w:t>Foucault 'implikasi karena HRM Untuk menggambarkan</w:t>
      </w:r>
      <w:r w:rsidRPr="00A6610E">
        <w:rPr>
          <w:rFonts w:ascii="Times New Roman" w:hAnsi="Times New Roman"/>
          <w:sz w:val="24"/>
          <w:szCs w:val="24"/>
        </w:rPr>
        <w:t xml:space="preserve"> relevansi Foucault' s bekerja untuk HRM</w:t>
      </w:r>
      <w:r w:rsidR="00B13569">
        <w:rPr>
          <w:rFonts w:ascii="Times New Roman" w:hAnsi="Times New Roman"/>
          <w:sz w:val="24"/>
          <w:szCs w:val="24"/>
        </w:rPr>
        <w:t>.</w:t>
      </w:r>
      <w:r w:rsidRPr="00A6610E">
        <w:rPr>
          <w:rFonts w:ascii="Times New Roman" w:hAnsi="Times New Roman"/>
          <w:sz w:val="24"/>
          <w:szCs w:val="24"/>
        </w:rPr>
        <w:t xml:space="preserve"> Hubungan kerja adalah k</w:t>
      </w:r>
      <w:r w:rsidR="00B13569">
        <w:rPr>
          <w:rFonts w:ascii="Times New Roman" w:hAnsi="Times New Roman"/>
          <w:sz w:val="24"/>
          <w:szCs w:val="24"/>
        </w:rPr>
        <w:t>asus paradigma transaksi seperti</w:t>
      </w:r>
      <w:r w:rsidRPr="00A6610E">
        <w:rPr>
          <w:rFonts w:ascii="Times New Roman" w:hAnsi="Times New Roman"/>
          <w:sz w:val="24"/>
          <w:szCs w:val="24"/>
        </w:rPr>
        <w:t xml:space="preserve"> Williamson (1975: 59) mencatat, "Menyediakan pert</w:t>
      </w:r>
      <w:r w:rsidRPr="00A6610E">
        <w:rPr>
          <w:rFonts w:ascii="Times New Roman" w:hAnsi="Times New Roman"/>
          <w:sz w:val="24"/>
          <w:szCs w:val="24"/>
        </w:rPr>
        <w:t>ukaran hubungan y</w:t>
      </w:r>
      <w:r w:rsidR="00B13569">
        <w:rPr>
          <w:rFonts w:ascii="Times New Roman" w:hAnsi="Times New Roman"/>
          <w:sz w:val="24"/>
          <w:szCs w:val="24"/>
        </w:rPr>
        <w:t>ang memuaskan merupakan bagian</w:t>
      </w:r>
      <w:r w:rsidRPr="00A6610E">
        <w:rPr>
          <w:rFonts w:ascii="Times New Roman" w:hAnsi="Times New Roman"/>
          <w:sz w:val="24"/>
          <w:szCs w:val="24"/>
        </w:rPr>
        <w:t xml:space="preserve"> masalah ek</w:t>
      </w:r>
      <w:r w:rsidR="00B13569">
        <w:rPr>
          <w:rFonts w:ascii="Times New Roman" w:hAnsi="Times New Roman"/>
          <w:sz w:val="24"/>
          <w:szCs w:val="24"/>
        </w:rPr>
        <w:t>onomi, luas ditafsirkan,</w:t>
      </w:r>
      <w:r w:rsidRPr="00A6610E">
        <w:rPr>
          <w:rFonts w:ascii="Times New Roman" w:hAnsi="Times New Roman"/>
          <w:sz w:val="24"/>
          <w:szCs w:val="24"/>
        </w:rPr>
        <w:t xml:space="preserve"> memiliki relevansi khusus di mana hubungan kerja yang terlibat.  'The hubungan kerja hanya menjelaskan secara umum pelayanan hal yang akan diberikan, sehingga rinc</w:t>
      </w:r>
      <w:r w:rsidRPr="00A6610E">
        <w:rPr>
          <w:rFonts w:ascii="Times New Roman" w:hAnsi="Times New Roman"/>
          <w:sz w:val="24"/>
          <w:szCs w:val="24"/>
        </w:rPr>
        <w:t xml:space="preserve">ian akan diuraikan kemudian.  Baldamus </w:t>
      </w:r>
      <w:r w:rsidRPr="00A6610E">
        <w:rPr>
          <w:rFonts w:ascii="Times New Roman" w:hAnsi="Times New Roman"/>
          <w:sz w:val="24"/>
          <w:szCs w:val="24"/>
        </w:rPr>
        <w:t>m</w:t>
      </w:r>
      <w:r w:rsidR="00B13569">
        <w:rPr>
          <w:rFonts w:ascii="Times New Roman" w:hAnsi="Times New Roman"/>
          <w:sz w:val="24"/>
          <w:szCs w:val="24"/>
        </w:rPr>
        <w:t xml:space="preserve">enetapkan pembayaran upah tepat, </w:t>
      </w:r>
      <w:r w:rsidRPr="00A6610E">
        <w:rPr>
          <w:rFonts w:ascii="Times New Roman" w:hAnsi="Times New Roman"/>
          <w:sz w:val="24"/>
          <w:szCs w:val="24"/>
        </w:rPr>
        <w:t>tidak ada yang p</w:t>
      </w:r>
      <w:r w:rsidR="00B13569">
        <w:rPr>
          <w:rFonts w:ascii="Times New Roman" w:hAnsi="Times New Roman"/>
          <w:sz w:val="24"/>
          <w:szCs w:val="24"/>
        </w:rPr>
        <w:t>asti pernah mengatakan tentang u</w:t>
      </w:r>
      <w:r w:rsidRPr="00A6610E">
        <w:rPr>
          <w:rFonts w:ascii="Times New Roman" w:hAnsi="Times New Roman"/>
          <w:sz w:val="24"/>
          <w:szCs w:val="24"/>
        </w:rPr>
        <w:t>paya atau efisiensi atau apa-apa tentang komponen usaha, inte</w:t>
      </w:r>
      <w:r w:rsidRPr="00A6610E">
        <w:rPr>
          <w:rFonts w:ascii="Times New Roman" w:hAnsi="Times New Roman"/>
          <w:sz w:val="24"/>
          <w:szCs w:val="24"/>
        </w:rPr>
        <w:t>nsitas diterima penurunan, tingkat tertahankan kebosanan atau kelelahan.  Sebaliknya saya mengandalkan menyebutkan jam kerja, jenis pekerjaan, status pekerjaan dan kondisi eksternal yang sama.  Pada kebanyakan ada tidak jelas dan tersembunyi referensi ke t</w:t>
      </w:r>
      <w:r w:rsidRPr="00A6610E">
        <w:rPr>
          <w:rFonts w:ascii="Times New Roman" w:hAnsi="Times New Roman"/>
          <w:sz w:val="24"/>
          <w:szCs w:val="24"/>
        </w:rPr>
        <w:t>ingkat tersirat dari upaya Jadi kontrak formal antara majikan dan karyawan tidak lengkap dalam arti yang sangat mendasar.  (Baldamus, 1961: 2)</w:t>
      </w:r>
      <w:r w:rsidR="00B13569">
        <w:rPr>
          <w:rFonts w:ascii="Times New Roman" w:hAnsi="Times New Roman"/>
          <w:sz w:val="24"/>
          <w:szCs w:val="24"/>
        </w:rPr>
        <w:t>.</w:t>
      </w:r>
      <w:r w:rsidRPr="00A6610E">
        <w:rPr>
          <w:rFonts w:ascii="Times New Roman" w:hAnsi="Times New Roman"/>
          <w:sz w:val="24"/>
          <w:szCs w:val="24"/>
        </w:rPr>
        <w:t xml:space="preserve"> </w:t>
      </w:r>
      <w:r w:rsidRPr="00A6610E">
        <w:rPr>
          <w:rFonts w:ascii="Times New Roman" w:hAnsi="Times New Roman"/>
          <w:sz w:val="24"/>
          <w:szCs w:val="24"/>
        </w:rPr>
        <w:t xml:space="preserve">Williamson 's </w:t>
      </w:r>
      <w:r w:rsidR="00B13569">
        <w:rPr>
          <w:rFonts w:ascii="Times New Roman" w:hAnsi="Times New Roman"/>
          <w:sz w:val="24"/>
          <w:szCs w:val="24"/>
        </w:rPr>
        <w:t xml:space="preserve">menganalisis </w:t>
      </w:r>
      <w:r w:rsidRPr="00A6610E">
        <w:rPr>
          <w:rFonts w:ascii="Times New Roman" w:hAnsi="Times New Roman"/>
          <w:sz w:val="24"/>
          <w:szCs w:val="24"/>
        </w:rPr>
        <w:t>kerangka highlights, yaitu, kesenjangan, atau ruang, yang mau tidak mau ada dalam transaksi antara pihak-pihak, dalam hal apa yang di</w:t>
      </w:r>
      <w:r w:rsidR="00B13569">
        <w:rPr>
          <w:rFonts w:ascii="Times New Roman" w:hAnsi="Times New Roman"/>
          <w:sz w:val="24"/>
          <w:szCs w:val="24"/>
        </w:rPr>
        <w:t>janjikan dan apa direalisasikan dan ketidakpastian</w:t>
      </w:r>
      <w:r w:rsidRPr="00A6610E">
        <w:rPr>
          <w:rFonts w:ascii="Times New Roman" w:hAnsi="Times New Roman"/>
          <w:sz w:val="24"/>
          <w:szCs w:val="24"/>
        </w:rPr>
        <w:t>.  D</w:t>
      </w:r>
      <w:r w:rsidRPr="00A6610E">
        <w:rPr>
          <w:rFonts w:ascii="Times New Roman" w:hAnsi="Times New Roman"/>
          <w:sz w:val="24"/>
          <w:szCs w:val="24"/>
        </w:rPr>
        <w:t xml:space="preserve">alam pekerjaan yang hubungan kesenjangan ini adalah kontras antara janji dan kinerja atau kapasitas untuk tenaga kerja dan realisasinya, Pada artikel ini ingin kembali fokus perhatian pada kesenjangan informasi yang muncul dari ketidakpastian kontrak dan, </w:t>
      </w:r>
      <w:r w:rsidRPr="00A6610E">
        <w:rPr>
          <w:rFonts w:ascii="Times New Roman" w:hAnsi="Times New Roman"/>
          <w:sz w:val="24"/>
          <w:szCs w:val="24"/>
        </w:rPr>
        <w:t>khususnya, persyaratan untuk mengartikulasikan ruang yang ada antara harapan dan pembebasan kinerja</w:t>
      </w:r>
    </w:p>
    <w:p w:rsidR="00A023B1" w:rsidRPr="00A6610E" w:rsidRDefault="009A7409" w:rsidP="00F5283D">
      <w:pPr>
        <w:pStyle w:val="NoSpacing"/>
        <w:spacing w:line="360" w:lineRule="auto"/>
        <w:rPr>
          <w:rFonts w:ascii="Times New Roman" w:hAnsi="Times New Roman"/>
          <w:sz w:val="24"/>
          <w:szCs w:val="24"/>
        </w:rPr>
      </w:pPr>
      <w:r w:rsidRPr="00A6610E">
        <w:rPr>
          <w:rFonts w:ascii="Times New Roman" w:hAnsi="Times New Roman"/>
          <w:sz w:val="24"/>
          <w:szCs w:val="24"/>
        </w:rPr>
        <w:t>Sekali lagi, melenguh Foucault, pertimbangan apa (yang pasar, administrasi atau mengapa (efisiensi, melalaikan, masalah kepercayaan, dll), tapi bagaimana.  Itu ketidakpastian</w:t>
      </w:r>
      <w:r w:rsidRPr="00A6610E">
        <w:rPr>
          <w:rFonts w:ascii="Times New Roman" w:hAnsi="Times New Roman"/>
          <w:sz w:val="24"/>
          <w:szCs w:val="24"/>
        </w:rPr>
        <w:t xml:space="preserve"> kontrak memberikan ruang analitis yang perlu diberikan yg bisa </w:t>
      </w:r>
      <w:r w:rsidRPr="00A6610E">
        <w:rPr>
          <w:rFonts w:ascii="Times New Roman" w:hAnsi="Times New Roman"/>
          <w:sz w:val="24"/>
          <w:szCs w:val="24"/>
        </w:rPr>
        <w:lastRenderedPageBreak/>
        <w:t>diatur.  Itu hubun</w:t>
      </w:r>
      <w:r w:rsidR="00B13569">
        <w:rPr>
          <w:rFonts w:ascii="Times New Roman" w:hAnsi="Times New Roman"/>
          <w:sz w:val="24"/>
          <w:szCs w:val="24"/>
        </w:rPr>
        <w:t xml:space="preserve">gan kerja adalah analisis, </w:t>
      </w:r>
      <w:r w:rsidRPr="00A6610E">
        <w:rPr>
          <w:rFonts w:ascii="Times New Roman" w:hAnsi="Times New Roman"/>
          <w:sz w:val="24"/>
          <w:szCs w:val="24"/>
        </w:rPr>
        <w:t>ruang konseptual, yang memiliki geografis (di tempat kerja) dan temporal (waktu di tempat kerja) dimensi.  Hal ini juga melibatkan subjek peke</w:t>
      </w:r>
      <w:r w:rsidRPr="00A6610E">
        <w:rPr>
          <w:rFonts w:ascii="Times New Roman" w:hAnsi="Times New Roman"/>
          <w:sz w:val="24"/>
          <w:szCs w:val="24"/>
        </w:rPr>
        <w:t xml:space="preserve">rja.  </w:t>
      </w:r>
    </w:p>
    <w:p w:rsidR="00A023B1" w:rsidRDefault="009A7409" w:rsidP="00F5283D">
      <w:pPr>
        <w:pStyle w:val="NoSpacing"/>
        <w:spacing w:line="360" w:lineRule="auto"/>
        <w:rPr>
          <w:rFonts w:ascii="Times New Roman" w:hAnsi="Times New Roman"/>
          <w:sz w:val="24"/>
          <w:szCs w:val="24"/>
        </w:rPr>
      </w:pPr>
      <w:r w:rsidRPr="00A6610E">
        <w:rPr>
          <w:rFonts w:ascii="Times New Roman" w:hAnsi="Times New Roman"/>
          <w:sz w:val="24"/>
          <w:szCs w:val="24"/>
        </w:rPr>
        <w:t>Kesimpulan Untuk rekap argumen, unit dasar</w:t>
      </w:r>
      <w:r w:rsidR="00B13569">
        <w:rPr>
          <w:rFonts w:ascii="Times New Roman" w:hAnsi="Times New Roman"/>
          <w:sz w:val="24"/>
          <w:szCs w:val="24"/>
        </w:rPr>
        <w:t xml:space="preserve"> analisis dalam pemahaman HRM itu didefinisikan</w:t>
      </w:r>
      <w:r w:rsidRPr="00A6610E">
        <w:rPr>
          <w:rFonts w:ascii="Times New Roman" w:hAnsi="Times New Roman"/>
          <w:sz w:val="24"/>
          <w:szCs w:val="24"/>
        </w:rPr>
        <w:t xml:space="preserve"> sebagai</w:t>
      </w:r>
      <w:r w:rsidRPr="00A6610E">
        <w:rPr>
          <w:rFonts w:ascii="Times New Roman" w:hAnsi="Times New Roman"/>
          <w:sz w:val="24"/>
          <w:szCs w:val="24"/>
        </w:rPr>
        <w:t xml:space="preserve"> sifat pertukaran diwuj</w:t>
      </w:r>
      <w:r w:rsidR="00B13569">
        <w:rPr>
          <w:rFonts w:ascii="Times New Roman" w:hAnsi="Times New Roman"/>
          <w:sz w:val="24"/>
          <w:szCs w:val="24"/>
        </w:rPr>
        <w:t>udkan dalam hubungan kerja</w:t>
      </w:r>
      <w:r w:rsidRPr="00A6610E">
        <w:rPr>
          <w:rFonts w:ascii="Times New Roman" w:hAnsi="Times New Roman"/>
          <w:sz w:val="24"/>
          <w:szCs w:val="24"/>
        </w:rPr>
        <w:t xml:space="preserve">.  Mengingat sifat dasarnya tak tentu hubungan ini, </w:t>
      </w:r>
      <w:r w:rsidRPr="00A6610E">
        <w:rPr>
          <w:rFonts w:ascii="Times New Roman" w:hAnsi="Times New Roman"/>
          <w:sz w:val="24"/>
          <w:szCs w:val="24"/>
        </w:rPr>
        <w:t>pengetahuan kekuasaan diperkenalkan untu</w:t>
      </w:r>
      <w:r w:rsidRPr="00A6610E">
        <w:rPr>
          <w:rFonts w:ascii="Times New Roman" w:hAnsi="Times New Roman"/>
          <w:sz w:val="24"/>
          <w:szCs w:val="24"/>
        </w:rPr>
        <w:t xml:space="preserve">k menggambarkan bagaimana HRM bertindak untuk memaksakan agar pada dasarnya diputuskan.  </w:t>
      </w:r>
      <w:r w:rsidRPr="00A6610E">
        <w:rPr>
          <w:rFonts w:ascii="Times New Roman" w:hAnsi="Times New Roman"/>
          <w:sz w:val="24"/>
          <w:szCs w:val="24"/>
        </w:rPr>
        <w:t>Pembangunan pengetahuan dalam HRM beroperasi melalui aturan klasifikasi, pemesanan, dan distribusi</w:t>
      </w:r>
      <w:r w:rsidR="00B13569">
        <w:rPr>
          <w:rFonts w:ascii="Times New Roman" w:hAnsi="Times New Roman"/>
          <w:sz w:val="24"/>
          <w:szCs w:val="24"/>
        </w:rPr>
        <w:t>.</w:t>
      </w:r>
      <w:r w:rsidRPr="00A6610E">
        <w:rPr>
          <w:rFonts w:ascii="Times New Roman" w:hAnsi="Times New Roman"/>
          <w:sz w:val="24"/>
          <w:szCs w:val="24"/>
        </w:rPr>
        <w:t xml:space="preserve">  Terkait dengan praktek-p</w:t>
      </w:r>
      <w:r w:rsidR="00B13569">
        <w:rPr>
          <w:rFonts w:ascii="Times New Roman" w:hAnsi="Times New Roman"/>
          <w:sz w:val="24"/>
          <w:szCs w:val="24"/>
        </w:rPr>
        <w:t>raktek ini adalah konsep dari</w:t>
      </w:r>
      <w:r w:rsidRPr="00A6610E">
        <w:rPr>
          <w:rFonts w:ascii="Times New Roman" w:hAnsi="Times New Roman"/>
          <w:sz w:val="24"/>
          <w:szCs w:val="24"/>
        </w:rPr>
        <w:t xml:space="preserve"> rasional, keilmiahan, pengukuran, grading bahasa dan pengetahuan spesialis HRM.  Melalui</w:t>
      </w:r>
      <w:r w:rsidR="00B13569">
        <w:rPr>
          <w:rFonts w:ascii="Times New Roman" w:hAnsi="Times New Roman"/>
          <w:sz w:val="24"/>
          <w:szCs w:val="24"/>
        </w:rPr>
        <w:t xml:space="preserve"> mekanisme pendaftaran, assessm</w:t>
      </w:r>
      <w:r w:rsidRPr="00A6610E">
        <w:rPr>
          <w:rFonts w:ascii="Times New Roman" w:hAnsi="Times New Roman"/>
          <w:sz w:val="24"/>
          <w:szCs w:val="24"/>
        </w:rPr>
        <w:t>ent, dan area klasifikasi studi seri</w:t>
      </w:r>
      <w:r w:rsidRPr="00A6610E">
        <w:rPr>
          <w:rFonts w:ascii="Times New Roman" w:hAnsi="Times New Roman"/>
          <w:sz w:val="24"/>
          <w:szCs w:val="24"/>
        </w:rPr>
        <w:t>ng diabaikan atau diberhentikan sebagai prosedur teknis atau administrat</w:t>
      </w:r>
      <w:r w:rsidR="00B13569">
        <w:rPr>
          <w:rFonts w:ascii="Times New Roman" w:hAnsi="Times New Roman"/>
          <w:sz w:val="24"/>
          <w:szCs w:val="24"/>
        </w:rPr>
        <w:t>if menjadi mungkin untuk mengilustrasikan bagaimana</w:t>
      </w:r>
      <w:r w:rsidRPr="00A6610E">
        <w:rPr>
          <w:rFonts w:ascii="Times New Roman" w:hAnsi="Times New Roman"/>
          <w:sz w:val="24"/>
          <w:szCs w:val="24"/>
        </w:rPr>
        <w:t xml:space="preserve"> pengetahuan beroperasi untuk mer</w:t>
      </w:r>
      <w:r w:rsidR="001B0D69">
        <w:rPr>
          <w:rFonts w:ascii="Times New Roman" w:hAnsi="Times New Roman"/>
          <w:sz w:val="24"/>
          <w:szCs w:val="24"/>
        </w:rPr>
        <w:t>ealisasikan orang pada siapa</w:t>
      </w:r>
      <w:r w:rsidRPr="00A6610E">
        <w:rPr>
          <w:rFonts w:ascii="Times New Roman" w:hAnsi="Times New Roman"/>
          <w:sz w:val="24"/>
          <w:szCs w:val="24"/>
        </w:rPr>
        <w:t xml:space="preserve"> diterapkan.  </w:t>
      </w:r>
      <w:r w:rsidR="001B0D69">
        <w:rPr>
          <w:rFonts w:ascii="Times New Roman" w:hAnsi="Times New Roman"/>
          <w:sz w:val="24"/>
          <w:szCs w:val="24"/>
        </w:rPr>
        <w:t>S</w:t>
      </w:r>
      <w:r w:rsidRPr="00A6610E">
        <w:rPr>
          <w:rFonts w:ascii="Times New Roman" w:hAnsi="Times New Roman"/>
          <w:sz w:val="24"/>
          <w:szCs w:val="24"/>
        </w:rPr>
        <w:t>kema Klasifikasi knowledg</w:t>
      </w:r>
      <w:r w:rsidR="001B0D69">
        <w:rPr>
          <w:rFonts w:ascii="Times New Roman" w:hAnsi="Times New Roman"/>
          <w:sz w:val="24"/>
          <w:szCs w:val="24"/>
        </w:rPr>
        <w:t>e</w:t>
      </w:r>
      <w:r w:rsidRPr="00A6610E">
        <w:rPr>
          <w:rFonts w:ascii="Times New Roman" w:hAnsi="Times New Roman"/>
          <w:sz w:val="24"/>
          <w:szCs w:val="24"/>
        </w:rPr>
        <w:t>, ditawarkan sebagai teknik p</w:t>
      </w:r>
      <w:r w:rsidR="001B0D69">
        <w:rPr>
          <w:rFonts w:ascii="Times New Roman" w:hAnsi="Times New Roman"/>
          <w:sz w:val="24"/>
          <w:szCs w:val="24"/>
        </w:rPr>
        <w:t>enyederhanaan dan klarifikasi</w:t>
      </w:r>
      <w:r w:rsidRPr="00A6610E">
        <w:rPr>
          <w:rFonts w:ascii="Times New Roman" w:hAnsi="Times New Roman"/>
          <w:sz w:val="24"/>
          <w:szCs w:val="24"/>
        </w:rPr>
        <w:t xml:space="preserve"> untuk analisis tenaga kerja, baik sebagai usah</w:t>
      </w:r>
      <w:r w:rsidR="001B0D69">
        <w:rPr>
          <w:rFonts w:ascii="Times New Roman" w:hAnsi="Times New Roman"/>
          <w:sz w:val="24"/>
          <w:szCs w:val="24"/>
        </w:rPr>
        <w:t>a dan objek, terikat operasi</w:t>
      </w:r>
      <w:r w:rsidRPr="00A6610E">
        <w:rPr>
          <w:rFonts w:ascii="Times New Roman" w:hAnsi="Times New Roman"/>
          <w:sz w:val="24"/>
          <w:szCs w:val="24"/>
        </w:rPr>
        <w:t xml:space="preserve"> disiplin yang P</w:t>
      </w:r>
      <w:r w:rsidR="001B0D69">
        <w:rPr>
          <w:rFonts w:ascii="Times New Roman" w:hAnsi="Times New Roman"/>
          <w:sz w:val="24"/>
          <w:szCs w:val="24"/>
        </w:rPr>
        <w:t>erspektif Foucault menyajikan</w:t>
      </w:r>
      <w:r w:rsidRPr="00A6610E">
        <w:rPr>
          <w:rFonts w:ascii="Times New Roman" w:hAnsi="Times New Roman"/>
          <w:sz w:val="24"/>
          <w:szCs w:val="24"/>
        </w:rPr>
        <w:t xml:space="preserve"> alter</w:t>
      </w:r>
      <w:r w:rsidRPr="00A6610E">
        <w:rPr>
          <w:rFonts w:ascii="Times New Roman" w:hAnsi="Times New Roman"/>
          <w:sz w:val="24"/>
          <w:szCs w:val="24"/>
        </w:rPr>
        <w:t>n</w:t>
      </w:r>
      <w:r w:rsidR="001B0D69">
        <w:rPr>
          <w:rFonts w:ascii="Times New Roman" w:hAnsi="Times New Roman"/>
          <w:sz w:val="24"/>
          <w:szCs w:val="24"/>
        </w:rPr>
        <w:t>atif untuk mengamati dan order</w:t>
      </w:r>
      <w:r w:rsidRPr="00A6610E">
        <w:rPr>
          <w:rFonts w:ascii="Times New Roman" w:hAnsi="Times New Roman"/>
          <w:sz w:val="24"/>
          <w:szCs w:val="24"/>
        </w:rPr>
        <w:t xml:space="preserve"> material.  Daripada berpikir dalam hal fungsional perekrutan penilaian, remunerasi, dan sebagainya, dalam perspektif ini penekanan ditempatkan pada bagaimana HRM mempekerjakan praktek disiplin untuk menciptakan pengetahuan</w:t>
      </w:r>
      <w:r w:rsidRPr="00A6610E">
        <w:rPr>
          <w:rFonts w:ascii="Times New Roman" w:hAnsi="Times New Roman"/>
          <w:sz w:val="24"/>
          <w:szCs w:val="24"/>
        </w:rPr>
        <w:t xml:space="preserve"> dan kekuasaan.  Praktik-praktik ini memperbaiki individu dalam konseptual dan ruang geografis, dan </w:t>
      </w:r>
      <w:r w:rsidRPr="00A6610E">
        <w:rPr>
          <w:rFonts w:ascii="Times New Roman" w:hAnsi="Times New Roman"/>
          <w:sz w:val="24"/>
          <w:szCs w:val="24"/>
        </w:rPr>
        <w:t xml:space="preserve">mengartikulasikan proses kerja.  </w:t>
      </w:r>
      <w:r w:rsidR="001B0D69">
        <w:rPr>
          <w:rFonts w:ascii="Times New Roman" w:hAnsi="Times New Roman"/>
          <w:sz w:val="24"/>
          <w:szCs w:val="24"/>
        </w:rPr>
        <w:t>Sebagai</w:t>
      </w:r>
      <w:r w:rsidRPr="00A6610E">
        <w:rPr>
          <w:rFonts w:ascii="Times New Roman" w:hAnsi="Times New Roman"/>
          <w:sz w:val="24"/>
          <w:szCs w:val="24"/>
        </w:rPr>
        <w:t xml:space="preserve"> pendekatan memungkinkan HRM untuk dianalisis sebagai "kehendak untuk pengetahuan, 'yaitu, sebagai sistem pengetahuan dan modalitas kekuasaan</w:t>
      </w:r>
      <w:r w:rsidR="001B0D69">
        <w:rPr>
          <w:rFonts w:ascii="Times New Roman" w:hAnsi="Times New Roman"/>
          <w:sz w:val="24"/>
          <w:szCs w:val="24"/>
        </w:rPr>
        <w:t>.</w:t>
      </w:r>
      <w:r w:rsidRPr="00A6610E">
        <w:rPr>
          <w:rFonts w:ascii="Times New Roman" w:hAnsi="Times New Roman"/>
          <w:sz w:val="24"/>
          <w:szCs w:val="24"/>
        </w:rPr>
        <w:t xml:space="preserve"> </w:t>
      </w:r>
    </w:p>
    <w:p w:rsidR="0083606A" w:rsidRDefault="0083606A" w:rsidP="00F5283D">
      <w:pPr>
        <w:pStyle w:val="NoSpacing"/>
        <w:spacing w:line="360" w:lineRule="auto"/>
        <w:rPr>
          <w:rFonts w:ascii="Times New Roman" w:hAnsi="Times New Roman"/>
          <w:sz w:val="24"/>
          <w:szCs w:val="24"/>
        </w:rPr>
      </w:pPr>
    </w:p>
    <w:p w:rsidR="0083606A" w:rsidRDefault="0083606A" w:rsidP="00F5283D">
      <w:pPr>
        <w:pStyle w:val="NoSpacing"/>
        <w:spacing w:line="360" w:lineRule="auto"/>
        <w:rPr>
          <w:rFonts w:ascii="Times New Roman" w:hAnsi="Times New Roman"/>
          <w:sz w:val="24"/>
          <w:szCs w:val="24"/>
        </w:rPr>
      </w:pPr>
    </w:p>
    <w:p w:rsidR="0083606A" w:rsidRDefault="0083606A" w:rsidP="00F5283D">
      <w:pPr>
        <w:pStyle w:val="NoSpacing"/>
        <w:spacing w:line="360" w:lineRule="auto"/>
        <w:rPr>
          <w:rFonts w:ascii="Times New Roman" w:hAnsi="Times New Roman"/>
          <w:sz w:val="24"/>
          <w:szCs w:val="24"/>
        </w:rPr>
      </w:pPr>
    </w:p>
    <w:p w:rsidR="0083606A" w:rsidRDefault="0083606A" w:rsidP="00F5283D">
      <w:pPr>
        <w:pStyle w:val="NoSpacing"/>
        <w:spacing w:line="360" w:lineRule="auto"/>
        <w:rPr>
          <w:rFonts w:ascii="Times New Roman" w:hAnsi="Times New Roman"/>
          <w:sz w:val="24"/>
          <w:szCs w:val="24"/>
        </w:rPr>
      </w:pPr>
    </w:p>
    <w:p w:rsidR="0083606A" w:rsidRDefault="0083606A" w:rsidP="00F5283D">
      <w:pPr>
        <w:pStyle w:val="NoSpacing"/>
        <w:spacing w:line="360" w:lineRule="auto"/>
        <w:rPr>
          <w:rFonts w:ascii="Times New Roman" w:hAnsi="Times New Roman"/>
          <w:sz w:val="24"/>
          <w:szCs w:val="24"/>
        </w:rPr>
      </w:pPr>
    </w:p>
    <w:p w:rsidR="0083606A" w:rsidRDefault="0083606A" w:rsidP="00F5283D">
      <w:pPr>
        <w:pStyle w:val="NoSpacing"/>
        <w:spacing w:line="360" w:lineRule="auto"/>
        <w:rPr>
          <w:rFonts w:ascii="Times New Roman" w:hAnsi="Times New Roman"/>
          <w:sz w:val="24"/>
          <w:szCs w:val="24"/>
        </w:rPr>
      </w:pPr>
    </w:p>
    <w:p w:rsidR="0083606A" w:rsidRPr="009656B8" w:rsidRDefault="0083606A" w:rsidP="009656B8">
      <w:pPr>
        <w:pStyle w:val="NoSpacing"/>
        <w:spacing w:line="360" w:lineRule="auto"/>
        <w:jc w:val="center"/>
        <w:rPr>
          <w:rFonts w:ascii="Times New Roman" w:hAnsi="Times New Roman"/>
          <w:b/>
          <w:sz w:val="24"/>
          <w:szCs w:val="24"/>
        </w:rPr>
      </w:pPr>
      <w:r w:rsidRPr="009656B8">
        <w:rPr>
          <w:rFonts w:ascii="Times New Roman" w:hAnsi="Times New Roman"/>
          <w:b/>
          <w:sz w:val="24"/>
          <w:szCs w:val="24"/>
        </w:rPr>
        <w:lastRenderedPageBreak/>
        <w:t>The Cognitive perspektive on strategic decision making</w:t>
      </w:r>
    </w:p>
    <w:p w:rsidR="0083606A" w:rsidRDefault="0083606A" w:rsidP="00F5283D">
      <w:pPr>
        <w:pStyle w:val="NoSpacing"/>
        <w:spacing w:line="360" w:lineRule="auto"/>
        <w:rPr>
          <w:rFonts w:ascii="Times New Roman" w:hAnsi="Times New Roman"/>
          <w:sz w:val="24"/>
          <w:szCs w:val="24"/>
        </w:rPr>
      </w:pPr>
    </w:p>
    <w:p w:rsidR="0083606A" w:rsidRDefault="0083606A" w:rsidP="00F5283D">
      <w:pPr>
        <w:pStyle w:val="NoSpacing"/>
        <w:spacing w:line="360" w:lineRule="auto"/>
        <w:rPr>
          <w:rFonts w:ascii="Times New Roman" w:hAnsi="Times New Roman"/>
          <w:sz w:val="24"/>
          <w:szCs w:val="24"/>
        </w:rPr>
      </w:pPr>
      <w:r>
        <w:rPr>
          <w:rFonts w:ascii="Times New Roman" w:hAnsi="Times New Roman"/>
          <w:sz w:val="24"/>
          <w:szCs w:val="24"/>
        </w:rPr>
        <w:t>Pada dasarnya peneliti tidak dibayar cukup untuk memperhatikan strategi kesadaran.  Studi kesadaran ini dapat meningkatkan pemahaman akan industri dan strategi kompetitif yang dimana faktor lingkungan mempenga</w:t>
      </w:r>
      <w:r w:rsidR="00651123">
        <w:rPr>
          <w:rFonts w:ascii="Times New Roman" w:hAnsi="Times New Roman"/>
          <w:sz w:val="24"/>
          <w:szCs w:val="24"/>
        </w:rPr>
        <w:t xml:space="preserve">ruhi strategi pengambilan keputusan.  Pernyataan awal, ketertarikan dari strategi kesadaran </w:t>
      </w:r>
      <w:r w:rsidR="00337842">
        <w:rPr>
          <w:rFonts w:ascii="Times New Roman" w:hAnsi="Times New Roman"/>
          <w:sz w:val="24"/>
          <w:szCs w:val="24"/>
        </w:rPr>
        <w:t xml:space="preserve">tumbuh karena meningkatkatnya kesadaran akan peran mereka dalam </w:t>
      </w:r>
      <w:r w:rsidR="00651123">
        <w:rPr>
          <w:rFonts w:ascii="Times New Roman" w:hAnsi="Times New Roman"/>
          <w:sz w:val="24"/>
          <w:szCs w:val="24"/>
        </w:rPr>
        <w:t>diagnosis dan m</w:t>
      </w:r>
      <w:r w:rsidR="00337842">
        <w:rPr>
          <w:rFonts w:ascii="Times New Roman" w:hAnsi="Times New Roman"/>
          <w:sz w:val="24"/>
          <w:szCs w:val="24"/>
        </w:rPr>
        <w:t>erumuskan</w:t>
      </w:r>
      <w:r w:rsidR="00651123">
        <w:rPr>
          <w:rFonts w:ascii="Times New Roman" w:hAnsi="Times New Roman"/>
          <w:sz w:val="24"/>
          <w:szCs w:val="24"/>
        </w:rPr>
        <w:t xml:space="preserve"> masalah.</w:t>
      </w:r>
    </w:p>
    <w:p w:rsidR="009656B8" w:rsidRDefault="009656B8" w:rsidP="00F5283D">
      <w:pPr>
        <w:pStyle w:val="NoSpacing"/>
        <w:spacing w:line="360" w:lineRule="auto"/>
        <w:rPr>
          <w:rFonts w:ascii="Times New Roman" w:hAnsi="Times New Roman"/>
          <w:sz w:val="24"/>
          <w:szCs w:val="24"/>
        </w:rPr>
      </w:pPr>
      <w:r>
        <w:rPr>
          <w:rFonts w:ascii="Times New Roman" w:hAnsi="Times New Roman"/>
          <w:sz w:val="24"/>
          <w:szCs w:val="24"/>
        </w:rPr>
        <w:t>Peneliti dari struktur kesadaran, proses dan penyimpangan memberikan wawasan ke cara pemutusan masalah dengan kapasitas kesadaran yang terbatas dan strategi penyelesaian masalah yang sangat kompleks.  Itu mungkin akan memberikan pengertian ke tipe-tipe masalah yang mereka buat dalam strategi pemutusan masalah.  Integrasi adalah kebutuhan dalam pemesana untuk penelitian masa depan untuk menyediakan pemahaman yang komplit dari strate</w:t>
      </w:r>
      <w:bookmarkStart w:id="0" w:name="_GoBack"/>
      <w:bookmarkEnd w:id="0"/>
      <w:r>
        <w:rPr>
          <w:rFonts w:ascii="Times New Roman" w:hAnsi="Times New Roman"/>
          <w:sz w:val="24"/>
          <w:szCs w:val="24"/>
        </w:rPr>
        <w:t>gi penyelesaian masalah.</w:t>
      </w:r>
    </w:p>
    <w:p w:rsidR="0083606A" w:rsidRPr="00A6610E" w:rsidRDefault="00337842" w:rsidP="00F5283D">
      <w:pPr>
        <w:pStyle w:val="NoSpacing"/>
        <w:spacing w:line="360" w:lineRule="auto"/>
        <w:rPr>
          <w:rFonts w:ascii="Times New Roman" w:hAnsi="Times New Roman"/>
          <w:sz w:val="24"/>
          <w:szCs w:val="24"/>
        </w:rPr>
      </w:pPr>
      <w:r>
        <w:rPr>
          <w:rFonts w:ascii="Times New Roman" w:hAnsi="Times New Roman"/>
          <w:sz w:val="24"/>
          <w:szCs w:val="24"/>
        </w:rPr>
        <w:t xml:space="preserve">Pemahaman yang lebih baik dari stuktur kesadaran dan proses akan menyediakan juga sebuah basic dari rekomendasi untuk meningkatkan strategi pengambilan keputusan.  Strategi pemutusan dapat berkembang dimana konsisten dengan masalah strategi pengambilan keputusan.  Yang paling penting juga adalah identifikasi, pengambilan masalah dapat mendesain </w:t>
      </w:r>
      <w:r w:rsidR="009656B8">
        <w:rPr>
          <w:rFonts w:ascii="Times New Roman" w:hAnsi="Times New Roman"/>
          <w:sz w:val="24"/>
          <w:szCs w:val="24"/>
        </w:rPr>
        <w:t>untuk di kurangi.  Pemilihan masalah juga dikembangkan ke pembantu pemutusan masalah untuk di uji lebih hati-hati anologi yang mereka gunakan untuk menetapkan masalah baru.</w:t>
      </w:r>
    </w:p>
    <w:sectPr w:rsidR="0083606A" w:rsidRPr="00A6610E" w:rsidSect="00413EE5">
      <w:pgSz w:w="11906" w:h="16838"/>
      <w:pgMar w:top="2268" w:right="1701" w:bottom="1701" w:left="226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6B8" w:rsidRDefault="009656B8" w:rsidP="009656B8">
      <w:r>
        <w:separator/>
      </w:r>
    </w:p>
  </w:endnote>
  <w:endnote w:type="continuationSeparator" w:id="0">
    <w:p w:rsidR="009656B8" w:rsidRDefault="009656B8" w:rsidP="0096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NanumGothic">
    <w:altName w:val="Arial Unicode MS"/>
    <w:charset w:val="00"/>
    <w:family w:val="auto"/>
    <w:pitch w:val="variable"/>
    <w:sig w:usb0="00000000" w:usb1="4000207B" w:usb2="00000000" w:usb3="00000000" w:csb0="FFFFFFFF" w:csb1="00000000"/>
  </w:font>
  <w:font w:name="Dotum">
    <w:altName w:val="돋움"/>
    <w:panose1 w:val="020B0600000101010101"/>
    <w:charset w:val="81"/>
    <w:family w:val="modern"/>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6B8" w:rsidRDefault="009656B8" w:rsidP="009656B8">
      <w:r>
        <w:separator/>
      </w:r>
    </w:p>
  </w:footnote>
  <w:footnote w:type="continuationSeparator" w:id="0">
    <w:p w:rsidR="009656B8" w:rsidRDefault="009656B8" w:rsidP="00965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isplayHorizontalDrawingGridEvery w:val="0"/>
  <w:displayVerticalDrawingGridEvery w:val="2"/>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
  <w:rsids>
    <w:rsidRoot w:val="00A023B1"/>
    <w:rsid w:val="0012153D"/>
    <w:rsid w:val="001B0D69"/>
    <w:rsid w:val="001B7980"/>
    <w:rsid w:val="002230A8"/>
    <w:rsid w:val="00337842"/>
    <w:rsid w:val="00413EE5"/>
    <w:rsid w:val="00425F8F"/>
    <w:rsid w:val="0064035D"/>
    <w:rsid w:val="00651123"/>
    <w:rsid w:val="00761998"/>
    <w:rsid w:val="0083606A"/>
    <w:rsid w:val="00873BD4"/>
    <w:rsid w:val="0089625D"/>
    <w:rsid w:val="009656B8"/>
    <w:rsid w:val="00A023B1"/>
    <w:rsid w:val="00A6610E"/>
    <w:rsid w:val="00B13569"/>
    <w:rsid w:val="00F066A6"/>
    <w:rsid w:val="00F5283D"/>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pPr>
      <w:autoSpaceDE w:val="0"/>
      <w:autoSpaceDN w:val="0"/>
      <w:jc w:val="both"/>
    </w:pPr>
    <w:rPr>
      <w:rFonts w:ascii="Batang" w:eastAsia="NanumGothic" w:hAnsi="Bat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style>
  <w:style w:type="character" w:customStyle="1" w:styleId="CharAttribute0">
    <w:name w:val="CharAttribute0"/>
    <w:rPr>
      <w:rFonts w:ascii="Times New Roman" w:eastAsia="Times New Roman" w:hAnsi="Times New Roman"/>
      <w:w w:val="100"/>
      <w:sz w:val="20"/>
      <w:szCs w:val="20"/>
      <w:shd w:val="clear" w:color="000000" w:fill="auto"/>
    </w:rPr>
  </w:style>
  <w:style w:type="paragraph" w:styleId="NoSpacing">
    <w:name w:val="No Spacing"/>
    <w:uiPriority w:val="1"/>
    <w:qFormat/>
    <w:rsid w:val="00A6610E"/>
    <w:pPr>
      <w:autoSpaceDE w:val="0"/>
      <w:autoSpaceDN w:val="0"/>
      <w:jc w:val="both"/>
    </w:pPr>
    <w:rPr>
      <w:rFonts w:ascii="Batang" w:eastAsia="NanumGothic" w:hAnsi="Batang"/>
    </w:rPr>
  </w:style>
  <w:style w:type="character" w:customStyle="1" w:styleId="notranslate">
    <w:name w:val="notranslate"/>
    <w:basedOn w:val="DefaultParagraphFont"/>
    <w:rsid w:val="009656B8"/>
  </w:style>
  <w:style w:type="character" w:customStyle="1" w:styleId="apple-converted-space">
    <w:name w:val="apple-converted-space"/>
    <w:basedOn w:val="DefaultParagraphFont"/>
    <w:rsid w:val="009656B8"/>
  </w:style>
  <w:style w:type="paragraph" w:styleId="Header">
    <w:name w:val="header"/>
    <w:basedOn w:val="Normal"/>
    <w:link w:val="HeaderChar"/>
    <w:uiPriority w:val="99"/>
    <w:unhideWhenUsed/>
    <w:rsid w:val="009656B8"/>
    <w:pPr>
      <w:tabs>
        <w:tab w:val="center" w:pos="4513"/>
        <w:tab w:val="right" w:pos="9026"/>
      </w:tabs>
    </w:pPr>
  </w:style>
  <w:style w:type="character" w:customStyle="1" w:styleId="HeaderChar">
    <w:name w:val="Header Char"/>
    <w:basedOn w:val="DefaultParagraphFont"/>
    <w:link w:val="Header"/>
    <w:uiPriority w:val="99"/>
    <w:rsid w:val="009656B8"/>
    <w:rPr>
      <w:rFonts w:ascii="Batang" w:eastAsia="NanumGothic" w:hAnsi="Batang"/>
    </w:rPr>
  </w:style>
  <w:style w:type="paragraph" w:styleId="Footer">
    <w:name w:val="footer"/>
    <w:basedOn w:val="Normal"/>
    <w:link w:val="FooterChar"/>
    <w:uiPriority w:val="99"/>
    <w:unhideWhenUsed/>
    <w:rsid w:val="009656B8"/>
    <w:pPr>
      <w:tabs>
        <w:tab w:val="center" w:pos="4513"/>
        <w:tab w:val="right" w:pos="9026"/>
      </w:tabs>
    </w:pPr>
  </w:style>
  <w:style w:type="character" w:customStyle="1" w:styleId="FooterChar">
    <w:name w:val="Footer Char"/>
    <w:basedOn w:val="DefaultParagraphFont"/>
    <w:link w:val="Footer"/>
    <w:uiPriority w:val="99"/>
    <w:rsid w:val="009656B8"/>
    <w:rPr>
      <w:rFonts w:ascii="Batang" w:eastAsia="NanumGothic" w:hAnsi="Bat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pPr>
      <w:autoSpaceDE w:val="0"/>
      <w:autoSpaceDN w:val="0"/>
      <w:jc w:val="both"/>
    </w:pPr>
    <w:rPr>
      <w:rFonts w:ascii="Batang" w:eastAsia="NanumGothic" w:hAnsi="Bat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style>
  <w:style w:type="character" w:customStyle="1" w:styleId="CharAttribute0">
    <w:name w:val="CharAttribute0"/>
    <w:rPr>
      <w:rFonts w:ascii="Times New Roman" w:eastAsia="Times New Roman" w:hAnsi="Times New Roman"/>
      <w:w w:val="100"/>
      <w:sz w:val="20"/>
      <w:szCs w:val="20"/>
      <w:shd w:val="clear" w:color="000000" w:fill="auto"/>
    </w:rPr>
  </w:style>
  <w:style w:type="paragraph" w:styleId="NoSpacing">
    <w:name w:val="No Spacing"/>
    <w:uiPriority w:val="1"/>
    <w:qFormat/>
    <w:rsid w:val="00A6610E"/>
    <w:pPr>
      <w:autoSpaceDE w:val="0"/>
      <w:autoSpaceDN w:val="0"/>
      <w:jc w:val="both"/>
    </w:pPr>
    <w:rPr>
      <w:rFonts w:ascii="Batang" w:eastAsia="NanumGothic" w:hAnsi="Batang"/>
    </w:rPr>
  </w:style>
  <w:style w:type="character" w:customStyle="1" w:styleId="notranslate">
    <w:name w:val="notranslate"/>
    <w:basedOn w:val="DefaultParagraphFont"/>
    <w:rsid w:val="009656B8"/>
  </w:style>
  <w:style w:type="character" w:customStyle="1" w:styleId="apple-converted-space">
    <w:name w:val="apple-converted-space"/>
    <w:basedOn w:val="DefaultParagraphFont"/>
    <w:rsid w:val="009656B8"/>
  </w:style>
  <w:style w:type="paragraph" w:styleId="Header">
    <w:name w:val="header"/>
    <w:basedOn w:val="Normal"/>
    <w:link w:val="HeaderChar"/>
    <w:uiPriority w:val="99"/>
    <w:unhideWhenUsed/>
    <w:rsid w:val="009656B8"/>
    <w:pPr>
      <w:tabs>
        <w:tab w:val="center" w:pos="4513"/>
        <w:tab w:val="right" w:pos="9026"/>
      </w:tabs>
    </w:pPr>
  </w:style>
  <w:style w:type="character" w:customStyle="1" w:styleId="HeaderChar">
    <w:name w:val="Header Char"/>
    <w:basedOn w:val="DefaultParagraphFont"/>
    <w:link w:val="Header"/>
    <w:uiPriority w:val="99"/>
    <w:rsid w:val="009656B8"/>
    <w:rPr>
      <w:rFonts w:ascii="Batang" w:eastAsia="NanumGothic" w:hAnsi="Batang"/>
    </w:rPr>
  </w:style>
  <w:style w:type="paragraph" w:styleId="Footer">
    <w:name w:val="footer"/>
    <w:basedOn w:val="Normal"/>
    <w:link w:val="FooterChar"/>
    <w:uiPriority w:val="99"/>
    <w:unhideWhenUsed/>
    <w:rsid w:val="009656B8"/>
    <w:pPr>
      <w:tabs>
        <w:tab w:val="center" w:pos="4513"/>
        <w:tab w:val="right" w:pos="9026"/>
      </w:tabs>
    </w:pPr>
  </w:style>
  <w:style w:type="character" w:customStyle="1" w:styleId="FooterChar">
    <w:name w:val="Footer Char"/>
    <w:basedOn w:val="DefaultParagraphFont"/>
    <w:link w:val="Footer"/>
    <w:uiPriority w:val="99"/>
    <w:rsid w:val="009656B8"/>
    <w:rPr>
      <w:rFonts w:ascii="Batang" w:eastAsia="NanumGothic" w:hAnsi="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majorFont>
      <a:minorFont>
        <a:latin typeface="맑은 고딕"/>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2249</Words>
  <Characters>15509</Characters>
  <Application>Microsoft Office Word</Application>
  <DocSecurity>0</DocSecurity>
  <Lines>129</Lines>
  <Paragraphs>35</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17723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Latifah Fauzi</dc:creator>
  <cp:lastModifiedBy>ASUS</cp:lastModifiedBy>
  <cp:revision>2</cp:revision>
  <dcterms:created xsi:type="dcterms:W3CDTF">2016-06-13T04:09:00Z</dcterms:created>
  <dcterms:modified xsi:type="dcterms:W3CDTF">2016-06-13T04:09:00Z</dcterms:modified>
</cp:coreProperties>
</file>