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1A3" w:rsidRPr="003E01A3" w:rsidRDefault="003E01A3" w:rsidP="003E01A3">
      <w:pPr>
        <w:shd w:val="clear" w:color="auto" w:fill="FFFFFF"/>
        <w:spacing w:after="12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id-ID" w:eastAsia="id-ID"/>
        </w:rPr>
      </w:pPr>
      <w:r w:rsidRPr="003E01A3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val="id-ID" w:eastAsia="id-ID"/>
        </w:rPr>
        <w:t>Manajemen </w:t>
      </w:r>
      <w:r w:rsidRPr="003E01A3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val="id-ID" w:eastAsia="id-ID"/>
        </w:rPr>
        <w:t>stakeholder</w:t>
      </w:r>
      <w:r w:rsidRPr="003E01A3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val="id-ID" w:eastAsia="id-ID"/>
        </w:rPr>
        <w:t> dibutuhkan untuk mengelola berbagai kelompok dan hubungan yang dihasilkan dengan cara yang strategis.</w:t>
      </w:r>
      <w:r w:rsidRPr="003E01A3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val="sv-SE" w:eastAsia="id-ID"/>
        </w:rPr>
        <w:t> Selanjutnya </w:t>
      </w:r>
      <w:r w:rsidRPr="003E01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d-ID" w:eastAsia="id-ID"/>
        </w:rPr>
        <w:t>Berman (1999), mengidentifikasi adanya dua model dalam manajemen </w:t>
      </w:r>
      <w:r w:rsidRPr="003E0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id-ID" w:eastAsia="id-ID"/>
        </w:rPr>
        <w:t>stakeholders, </w:t>
      </w:r>
      <w:r w:rsidRPr="003E01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d-ID" w:eastAsia="id-ID"/>
        </w:rPr>
        <w:t>yaitu </w:t>
      </w:r>
      <w:r w:rsidRPr="003E0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id-ID" w:eastAsia="id-ID"/>
        </w:rPr>
        <w:t>Strategic Stakeholder Management Model dan Intrinsic Stakeholder Commitment Model </w:t>
      </w:r>
      <w:r w:rsidRPr="003E01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d-ID" w:eastAsia="id-ID"/>
        </w:rPr>
        <w:t>(Rusdianto, 2013 : 41)</w:t>
      </w:r>
      <w:r w:rsidRPr="003E0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id-ID" w:eastAsia="id-ID"/>
        </w:rPr>
        <w:t>. </w:t>
      </w:r>
      <w:r w:rsidRPr="003E01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d-ID" w:eastAsia="id-ID"/>
        </w:rPr>
        <w:t>Kedua model tersebut akan dijelaskansebagai berikut :</w:t>
      </w:r>
      <w:bookmarkStart w:id="0" w:name="_GoBack"/>
      <w:bookmarkEnd w:id="0"/>
    </w:p>
    <w:p w:rsidR="003E01A3" w:rsidRPr="003E01A3" w:rsidRDefault="003E01A3" w:rsidP="003E01A3">
      <w:pPr>
        <w:shd w:val="clear" w:color="auto" w:fill="FFFFFF"/>
        <w:spacing w:after="12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id-ID" w:eastAsia="id-ID"/>
        </w:rPr>
      </w:pPr>
      <w:r w:rsidRPr="003E0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id-ID" w:eastAsia="id-ID"/>
        </w:rPr>
        <w:t>Pertama, Strategic Stakeholder Management Model</w:t>
      </w:r>
      <w:r w:rsidRPr="003E01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d-ID" w:eastAsia="id-ID"/>
        </w:rPr>
        <w:t>.</w:t>
      </w:r>
      <w:r w:rsidRPr="003E0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id-ID" w:eastAsia="id-ID"/>
        </w:rPr>
        <w:t> </w:t>
      </w:r>
      <w:r w:rsidRPr="003E01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d-ID" w:eastAsia="id-ID"/>
        </w:rPr>
        <w:t>Model ini didasari oleh suatu asumsi bahwa tujuan akhir dari suatu korporasi adalah keberhasilannya di pasar. Oleh sebab itu, perusahaan harus mengelola </w:t>
      </w:r>
      <w:r w:rsidRPr="003E0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id-ID" w:eastAsia="id-ID"/>
        </w:rPr>
        <w:t>stakeholder</w:t>
      </w:r>
      <w:r w:rsidRPr="003E01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d-ID" w:eastAsia="id-ID"/>
        </w:rPr>
        <w:t> sebagai bagian dari lingkungan perusahaan untuk memastikan agar perusahaan dapat memperoleh pendapatan dan laba sesuai dengan target.</w:t>
      </w:r>
    </w:p>
    <w:p w:rsidR="003E01A3" w:rsidRPr="003E01A3" w:rsidRDefault="003E01A3" w:rsidP="003E01A3">
      <w:pPr>
        <w:shd w:val="clear" w:color="auto" w:fill="FFFFFF"/>
        <w:spacing w:after="12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id-ID" w:eastAsia="id-ID"/>
        </w:rPr>
      </w:pPr>
      <w:r w:rsidRPr="003E0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id-ID" w:eastAsia="id-ID"/>
        </w:rPr>
        <w:t>Kedua,</w:t>
      </w:r>
      <w:r w:rsidRPr="003E0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id-ID" w:eastAsia="id-ID"/>
        </w:rPr>
        <w:t> </w:t>
      </w:r>
      <w:r w:rsidRPr="003E0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id-ID" w:eastAsia="id-ID"/>
        </w:rPr>
        <w:t>Intrinsic Stakeholder Commitment Model</w:t>
      </w:r>
      <w:r w:rsidRPr="003E01A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id-ID" w:eastAsia="id-ID"/>
        </w:rPr>
        <w:t>. </w:t>
      </w:r>
      <w:r w:rsidRPr="003E01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d-ID" w:eastAsia="id-ID"/>
        </w:rPr>
        <w:t>Model ini mengasumsikan bahwa hubungan antara manajer perusahaan dengan </w:t>
      </w:r>
      <w:r w:rsidRPr="003E0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id-ID" w:eastAsia="id-ID"/>
        </w:rPr>
        <w:t>stakeholder</w:t>
      </w:r>
      <w:r w:rsidRPr="003E01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d-ID" w:eastAsia="id-ID"/>
        </w:rPr>
        <w:t> lebih didasarkan kepada komitmen moral dan bukan berdasarkan keinginan perusahaan untuk memanfaatkan para </w:t>
      </w:r>
      <w:r w:rsidRPr="003E0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id-ID" w:eastAsia="id-ID"/>
        </w:rPr>
        <w:t>stakeholder</w:t>
      </w:r>
      <w:r w:rsidRPr="003E01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d-ID" w:eastAsia="id-ID"/>
        </w:rPr>
        <w:t> untuk mencapai tujuan perusahaan yakni memaksimalkan laba.</w:t>
      </w:r>
    </w:p>
    <w:p w:rsidR="003E01A3" w:rsidRPr="003E01A3" w:rsidRDefault="003E01A3" w:rsidP="003E01A3">
      <w:pPr>
        <w:shd w:val="clear" w:color="auto" w:fill="FFFFFF"/>
        <w:spacing w:after="12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id-ID" w:eastAsia="id-ID"/>
        </w:rPr>
      </w:pPr>
      <w:r w:rsidRPr="003E01A3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val="id-ID" w:eastAsia="id-ID"/>
        </w:rPr>
        <w:t>Pendekatan </w:t>
      </w:r>
      <w:r w:rsidRPr="003E01A3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val="id-ID" w:eastAsia="id-ID"/>
        </w:rPr>
        <w:t>stakeholder</w:t>
      </w:r>
      <w:r w:rsidRPr="003E01A3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val="id-ID" w:eastAsia="id-ID"/>
        </w:rPr>
        <w:t> membuat organisasi memilih untuk menanggapi banyak tuntutan yang dibuat oleh para pihak yang berkepentingan (</w:t>
      </w:r>
      <w:r w:rsidRPr="003E01A3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val="id-ID" w:eastAsia="id-ID"/>
        </w:rPr>
        <w:t>stakeholder</w:t>
      </w:r>
      <w:r w:rsidRPr="003E01A3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val="id-ID" w:eastAsia="id-ID"/>
        </w:rPr>
        <w:t>), yaitu setiap kelompok dalam lingkungan luar organisasi yang terkena tindakan dan keputusan organisasi. Menurut pendekatan ini, suatu organisasi akan berusaha untuk memenuhi tuntutan lingkungan dari kelompok-kelompok seperti para karyawan, pemasok, dan investor serta masyarakat.</w:t>
      </w:r>
    </w:p>
    <w:p w:rsidR="003E01A3" w:rsidRPr="003E01A3" w:rsidRDefault="003E01A3" w:rsidP="003E01A3">
      <w:pPr>
        <w:shd w:val="clear" w:color="auto" w:fill="FFFFFF"/>
        <w:spacing w:after="12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id-ID" w:eastAsia="id-ID"/>
        </w:rPr>
      </w:pPr>
      <w:r w:rsidRPr="003E01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d-ID" w:eastAsia="id-ID"/>
        </w:rPr>
        <w:t>Salah satu cara yang dapat dilakukan yaitu dengan melakukan analisis </w:t>
      </w:r>
      <w:r w:rsidRPr="003E0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id-ID" w:eastAsia="id-ID"/>
        </w:rPr>
        <w:t>stakeholder</w:t>
      </w:r>
      <w:r w:rsidRPr="003E01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d-ID" w:eastAsia="id-ID"/>
        </w:rPr>
        <w:t>. </w:t>
      </w:r>
      <w:r w:rsidRPr="003E01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id-ID" w:eastAsia="id-ID"/>
        </w:rPr>
        <w:t>Pemetaan dan analisa </w:t>
      </w:r>
      <w:r w:rsidRPr="003E0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id-ID" w:eastAsia="id-ID"/>
        </w:rPr>
        <w:t>stakeholder</w:t>
      </w:r>
      <w:r w:rsidRPr="003E01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id-ID" w:eastAsia="id-ID"/>
        </w:rPr>
        <w:t> merupakan perangkat (</w:t>
      </w:r>
      <w:r w:rsidRPr="003E0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id-ID" w:eastAsia="id-ID"/>
        </w:rPr>
        <w:t>tools</w:t>
      </w:r>
      <w:r w:rsidRPr="003E01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id-ID" w:eastAsia="id-ID"/>
        </w:rPr>
        <w:t>) yang vital untuk memperoleh pemahaman mengenai siapa saja para </w:t>
      </w:r>
      <w:r w:rsidRPr="003E0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id-ID" w:eastAsia="id-ID"/>
        </w:rPr>
        <w:t>stakeholder</w:t>
      </w:r>
      <w:r w:rsidRPr="003E01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id-ID" w:eastAsia="id-ID"/>
        </w:rPr>
        <w:t> yang terlibat dalam komunikasi. Dengan pemahaman itu akan diketahui peran dan kontribusi potensial mereka. Peran dan kontribusi itulah yang menjadi dasar dari keberhasilan partisipasi masyarakat dalam komunikasi.</w:t>
      </w:r>
    </w:p>
    <w:p w:rsidR="00B7525D" w:rsidRPr="003E01A3" w:rsidRDefault="00FC26F1">
      <w:pPr>
        <w:rPr>
          <w:rFonts w:ascii="Times New Roman" w:hAnsi="Times New Roman" w:cs="Times New Roman"/>
        </w:rPr>
      </w:pPr>
    </w:p>
    <w:sectPr w:rsidR="00B7525D" w:rsidRPr="003E0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A3"/>
    <w:rsid w:val="00281E60"/>
    <w:rsid w:val="00305F70"/>
    <w:rsid w:val="003E01A3"/>
    <w:rsid w:val="004D6D53"/>
    <w:rsid w:val="009567A4"/>
    <w:rsid w:val="00C1763E"/>
    <w:rsid w:val="00FC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75D02-DA7F-4A85-8D69-14458029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26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4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9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1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Mahasiswa</dc:creator>
  <cp:keywords/>
  <dc:description/>
  <cp:lastModifiedBy>Mahasiswa</cp:lastModifiedBy>
  <cp:revision>2</cp:revision>
  <dcterms:created xsi:type="dcterms:W3CDTF">2016-04-22T01:21:00Z</dcterms:created>
  <dcterms:modified xsi:type="dcterms:W3CDTF">2016-04-22T01:21:00Z</dcterms:modified>
</cp:coreProperties>
</file>