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4E" w:rsidRPr="0090637D" w:rsidRDefault="0090637D" w:rsidP="0090637D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90637D">
        <w:rPr>
          <w:rFonts w:ascii="Times New Roman" w:hAnsi="Times New Roman" w:cs="Times New Roman"/>
          <w:b/>
          <w:sz w:val="24"/>
        </w:rPr>
        <w:t>SPM METACOGNITIVE WEEK 13</w:t>
      </w:r>
    </w:p>
    <w:p w:rsidR="0090637D" w:rsidRDefault="0090637D" w:rsidP="0090637D">
      <w:pPr>
        <w:spacing w:line="276" w:lineRule="auto"/>
        <w:rPr>
          <w:rFonts w:ascii="Times New Roman" w:hAnsi="Times New Roman" w:cs="Times New Roman"/>
          <w:sz w:val="24"/>
        </w:rPr>
      </w:pPr>
    </w:p>
    <w:p w:rsidR="0090637D" w:rsidRDefault="0090637D" w:rsidP="0090637D">
      <w:pPr>
        <w:spacing w:line="276" w:lineRule="auto"/>
        <w:ind w:firstLine="567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90637D">
        <w:rPr>
          <w:rFonts w:ascii="Times New Roman" w:hAnsi="Times New Roman" w:cs="Times New Roman"/>
          <w:b/>
          <w:sz w:val="24"/>
        </w:rPr>
        <w:t>Indikator</w:t>
      </w:r>
      <w:proofErr w:type="spellEnd"/>
      <w:r w:rsidRPr="0090637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perilaku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diukur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menunjukkan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ketercapaian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kompetensi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tertentu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penilaian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pelajaran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Apabila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indikator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kompetensi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terpenuhi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target </w:t>
      </w:r>
      <w:proofErr w:type="spellStart"/>
      <w:r>
        <w:rPr>
          <w:rFonts w:ascii="Times New Roman" w:hAnsi="Times New Roman" w:cs="Times New Roman"/>
          <w:sz w:val="24"/>
        </w:rPr>
        <w:t>kompetensi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terpenuhi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Indikator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dirumuskan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operasional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diukur</w:t>
      </w:r>
      <w:proofErr w:type="spellEnd"/>
      <w:r>
        <w:rPr>
          <w:rFonts w:ascii="Times New Roman" w:hAnsi="Times New Roman" w:cs="Times New Roman"/>
          <w:sz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</w:rPr>
        <w:t>mencakup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pengetahuan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keterampilan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sikap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90637D" w:rsidRDefault="0090637D" w:rsidP="0090637D">
      <w:pPr>
        <w:spacing w:line="276" w:lineRule="auto"/>
        <w:ind w:firstLine="567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Panduan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Indikator</w:t>
      </w:r>
      <w:proofErr w:type="spellEnd"/>
      <w:r>
        <w:rPr>
          <w:rFonts w:ascii="Times New Roman" w:hAnsi="Times New Roman" w:cs="Times New Roman"/>
          <w:sz w:val="24"/>
        </w:rPr>
        <w:t xml:space="preserve"> (2010) </w:t>
      </w: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ketentuan-ketentuan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perlu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diperhatikan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penyusunan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indikator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Ketentuan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90637D" w:rsidRDefault="0090637D" w:rsidP="00F9389B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KD </w:t>
      </w:r>
      <w:proofErr w:type="spellStart"/>
      <w:r>
        <w:rPr>
          <w:rFonts w:ascii="Times New Roman" w:hAnsi="Times New Roman" w:cs="Times New Roman"/>
          <w:sz w:val="24"/>
        </w:rPr>
        <w:t>dikembangkan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minimal </w:t>
      </w:r>
      <w:proofErr w:type="spellStart"/>
      <w:r>
        <w:rPr>
          <w:rFonts w:ascii="Times New Roman" w:hAnsi="Times New Roman" w:cs="Times New Roman"/>
          <w:sz w:val="24"/>
        </w:rPr>
        <w:t>tiga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indikator</w:t>
      </w:r>
      <w:proofErr w:type="spellEnd"/>
    </w:p>
    <w:p w:rsidR="0090637D" w:rsidRDefault="0090637D" w:rsidP="00F9389B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Semua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indikator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memenuhi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tuntutan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kompetensi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dirumuskan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SK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KD</w:t>
      </w:r>
    </w:p>
    <w:p w:rsidR="0090637D" w:rsidRDefault="0090637D" w:rsidP="00F9389B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Indikator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dikembangkan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menggambarkan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hirearki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kompetensi</w:t>
      </w:r>
      <w:proofErr w:type="spellEnd"/>
    </w:p>
    <w:p w:rsidR="0090637D" w:rsidRDefault="0090637D" w:rsidP="00F9389B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Rumusan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indikator</w:t>
      </w:r>
      <w:proofErr w:type="spellEnd"/>
      <w:r>
        <w:rPr>
          <w:rFonts w:ascii="Times New Roman" w:hAnsi="Times New Roman" w:cs="Times New Roman"/>
          <w:sz w:val="24"/>
        </w:rPr>
        <w:t xml:space="preserve"> minimal </w:t>
      </w:r>
      <w:proofErr w:type="spellStart"/>
      <w:r>
        <w:rPr>
          <w:rFonts w:ascii="Times New Roman" w:hAnsi="Times New Roman" w:cs="Times New Roman"/>
          <w:sz w:val="24"/>
        </w:rPr>
        <w:t>mencakup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aspek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kompetensi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pelajaran</w:t>
      </w:r>
      <w:proofErr w:type="spellEnd"/>
    </w:p>
    <w:p w:rsidR="0090637D" w:rsidRDefault="00F9389B" w:rsidP="00F9389B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Indikator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mengakomodir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karakteristik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pelajartan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operasional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</w:p>
    <w:p w:rsidR="00F9389B" w:rsidRPr="0090637D" w:rsidRDefault="00F9389B" w:rsidP="00F9389B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Rumusan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indikator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dikembangkan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indikator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penilaian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mencakup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ranah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kognitif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afektif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psikomotorik</w:t>
      </w:r>
      <w:proofErr w:type="spellEnd"/>
    </w:p>
    <w:p w:rsidR="0090637D" w:rsidRDefault="0090637D" w:rsidP="0090637D">
      <w:pPr>
        <w:spacing w:line="276" w:lineRule="auto"/>
        <w:ind w:firstLine="567"/>
        <w:rPr>
          <w:rFonts w:ascii="Times New Roman" w:hAnsi="Times New Roman" w:cs="Times New Roman"/>
          <w:sz w:val="24"/>
        </w:rPr>
      </w:pPr>
    </w:p>
    <w:p w:rsidR="0090637D" w:rsidRPr="0090637D" w:rsidRDefault="0090637D" w:rsidP="0090637D">
      <w:pPr>
        <w:spacing w:line="276" w:lineRule="auto"/>
        <w:rPr>
          <w:rFonts w:ascii="Times New Roman" w:hAnsi="Times New Roman" w:cs="Times New Roman"/>
          <w:sz w:val="24"/>
        </w:rPr>
      </w:pPr>
    </w:p>
    <w:sectPr w:rsidR="0090637D" w:rsidRPr="0090637D" w:rsidSect="00647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11B82"/>
    <w:multiLevelType w:val="hybridMultilevel"/>
    <w:tmpl w:val="850811D6"/>
    <w:lvl w:ilvl="0" w:tplc="4516D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0637D"/>
    <w:rsid w:val="0064724E"/>
    <w:rsid w:val="00775AEA"/>
    <w:rsid w:val="0090637D"/>
    <w:rsid w:val="00D04D91"/>
    <w:rsid w:val="00F9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3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Tha_crop</dc:creator>
  <cp:keywords/>
  <dc:description/>
  <cp:lastModifiedBy>Tha_crop</cp:lastModifiedBy>
  <cp:revision>1</cp:revision>
  <dcterms:created xsi:type="dcterms:W3CDTF">2016-06-02T12:31:00Z</dcterms:created>
  <dcterms:modified xsi:type="dcterms:W3CDTF">2016-06-02T12:48:00Z</dcterms:modified>
</cp:coreProperties>
</file>