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0CB" w:rsidRPr="005670CB" w:rsidRDefault="005670CB" w:rsidP="005670CB">
      <w:pPr>
        <w:spacing w:line="240" w:lineRule="auto"/>
        <w:jc w:val="center"/>
        <w:rPr>
          <w:rStyle w:val="Strong"/>
          <w:rFonts w:ascii="Times New Roman" w:hAnsi="Times New Roman" w:cs="Times New Roman"/>
          <w:b w:val="0"/>
          <w:color w:val="000000" w:themeColor="text1"/>
          <w:sz w:val="24"/>
          <w:szCs w:val="24"/>
          <w:shd w:val="clear" w:color="auto" w:fill="FFFFFF"/>
        </w:rPr>
      </w:pPr>
      <w:r w:rsidRPr="005670CB">
        <w:rPr>
          <w:rStyle w:val="Strong"/>
          <w:rFonts w:ascii="Times New Roman" w:hAnsi="Times New Roman" w:cs="Times New Roman"/>
          <w:b w:val="0"/>
          <w:color w:val="000000" w:themeColor="text1"/>
          <w:sz w:val="24"/>
          <w:szCs w:val="24"/>
          <w:shd w:val="clear" w:color="auto" w:fill="FFFFFF"/>
        </w:rPr>
        <w:t>ANALISIS</w:t>
      </w:r>
    </w:p>
    <w:p w:rsidR="00463583" w:rsidRPr="005670CB" w:rsidRDefault="005670CB" w:rsidP="005670CB">
      <w:pPr>
        <w:spacing w:line="240" w:lineRule="auto"/>
        <w:jc w:val="center"/>
        <w:rPr>
          <w:rStyle w:val="Strong"/>
          <w:rFonts w:ascii="Times New Roman" w:hAnsi="Times New Roman" w:cs="Times New Roman"/>
          <w:b w:val="0"/>
          <w:color w:val="000000" w:themeColor="text1"/>
          <w:sz w:val="24"/>
          <w:szCs w:val="24"/>
          <w:shd w:val="clear" w:color="auto" w:fill="FFFFFF"/>
        </w:rPr>
      </w:pPr>
      <w:r w:rsidRPr="005670CB">
        <w:rPr>
          <w:rStyle w:val="Strong"/>
          <w:rFonts w:ascii="Times New Roman" w:hAnsi="Times New Roman" w:cs="Times New Roman"/>
          <w:b w:val="0"/>
          <w:color w:val="000000" w:themeColor="text1"/>
          <w:sz w:val="24"/>
          <w:szCs w:val="24"/>
          <w:shd w:val="clear" w:color="auto" w:fill="FFFFFF"/>
        </w:rPr>
        <w:t>CONTOH PENGELOLAAN</w:t>
      </w:r>
      <w:r w:rsidR="0045565F" w:rsidRPr="005670CB">
        <w:rPr>
          <w:rStyle w:val="Strong"/>
          <w:rFonts w:ascii="Times New Roman" w:hAnsi="Times New Roman" w:cs="Times New Roman"/>
          <w:b w:val="0"/>
          <w:color w:val="000000" w:themeColor="text1"/>
          <w:sz w:val="24"/>
          <w:szCs w:val="24"/>
          <w:shd w:val="clear" w:color="auto" w:fill="FFFFFF"/>
        </w:rPr>
        <w:t xml:space="preserve"> MSDM </w:t>
      </w:r>
      <w:r w:rsidRPr="005670CB">
        <w:rPr>
          <w:rStyle w:val="Strong"/>
          <w:rFonts w:ascii="Times New Roman" w:hAnsi="Times New Roman" w:cs="Times New Roman"/>
          <w:b w:val="0"/>
          <w:color w:val="000000" w:themeColor="text1"/>
          <w:sz w:val="24"/>
          <w:szCs w:val="24"/>
          <w:shd w:val="clear" w:color="auto" w:fill="FFFFFF"/>
        </w:rPr>
        <w:t>STRATEGIS DAN PENGARUHNYA</w:t>
      </w:r>
      <w:r w:rsidR="0045565F" w:rsidRPr="005670CB">
        <w:rPr>
          <w:rStyle w:val="Strong"/>
          <w:rFonts w:ascii="Times New Roman" w:hAnsi="Times New Roman" w:cs="Times New Roman"/>
          <w:b w:val="0"/>
          <w:color w:val="000000" w:themeColor="text1"/>
          <w:sz w:val="24"/>
          <w:szCs w:val="24"/>
          <w:shd w:val="clear" w:color="auto" w:fill="FFFFFF"/>
        </w:rPr>
        <w:t xml:space="preserve"> </w:t>
      </w:r>
      <w:r w:rsidRPr="005670CB">
        <w:rPr>
          <w:rStyle w:val="Strong"/>
          <w:rFonts w:ascii="Times New Roman" w:hAnsi="Times New Roman" w:cs="Times New Roman"/>
          <w:b w:val="0"/>
          <w:color w:val="000000" w:themeColor="text1"/>
          <w:sz w:val="24"/>
          <w:szCs w:val="24"/>
          <w:shd w:val="clear" w:color="auto" w:fill="FFFFFF"/>
        </w:rPr>
        <w:t>DALAM MENGEMBANGKAN BISNIS</w:t>
      </w:r>
    </w:p>
    <w:p w:rsidR="0045565F" w:rsidRDefault="0045565F" w:rsidP="00082F4B">
      <w:pPr>
        <w:spacing w:line="240" w:lineRule="auto"/>
        <w:jc w:val="center"/>
        <w:rPr>
          <w:rStyle w:val="Strong"/>
          <w:rFonts w:ascii="Times New Roman" w:hAnsi="Times New Roman" w:cs="Times New Roman"/>
          <w:color w:val="000000" w:themeColor="text1"/>
          <w:sz w:val="24"/>
          <w:szCs w:val="24"/>
          <w:shd w:val="clear" w:color="auto" w:fill="FFFFFF"/>
        </w:rPr>
      </w:pPr>
    </w:p>
    <w:p w:rsidR="0068775B" w:rsidRDefault="0068775B" w:rsidP="00082F4B">
      <w:pPr>
        <w:spacing w:line="240" w:lineRule="auto"/>
        <w:jc w:val="center"/>
        <w:rPr>
          <w:rStyle w:val="Strong"/>
          <w:rFonts w:ascii="Times New Roman" w:hAnsi="Times New Roman" w:cs="Times New Roman"/>
          <w:color w:val="000000" w:themeColor="text1"/>
          <w:sz w:val="24"/>
          <w:szCs w:val="24"/>
          <w:shd w:val="clear" w:color="auto" w:fill="FFFFFF"/>
        </w:rPr>
      </w:pPr>
    </w:p>
    <w:p w:rsidR="0068775B" w:rsidRPr="0068775B" w:rsidRDefault="0068775B" w:rsidP="00082F4B">
      <w:pPr>
        <w:spacing w:line="240" w:lineRule="auto"/>
        <w:jc w:val="center"/>
        <w:rPr>
          <w:rStyle w:val="Strong"/>
          <w:rFonts w:ascii="Times New Roman" w:hAnsi="Times New Roman" w:cs="Times New Roman"/>
          <w:color w:val="000000" w:themeColor="text1"/>
          <w:sz w:val="24"/>
          <w:szCs w:val="24"/>
          <w:shd w:val="clear" w:color="auto" w:fill="FFFFFF"/>
        </w:rPr>
      </w:pPr>
    </w:p>
    <w:p w:rsidR="0045565F" w:rsidRPr="0068775B" w:rsidRDefault="0045565F" w:rsidP="00082F4B">
      <w:pPr>
        <w:spacing w:line="240" w:lineRule="auto"/>
        <w:jc w:val="center"/>
        <w:rPr>
          <w:rFonts w:ascii="Times New Roman" w:hAnsi="Times New Roman" w:cs="Times New Roman"/>
          <w:color w:val="000000" w:themeColor="text1"/>
          <w:sz w:val="24"/>
          <w:szCs w:val="24"/>
        </w:rPr>
      </w:pPr>
      <w:r w:rsidRPr="0068775B">
        <w:rPr>
          <w:rFonts w:ascii="Times New Roman" w:hAnsi="Times New Roman" w:cs="Times New Roman"/>
          <w:b/>
          <w:noProof/>
          <w:color w:val="000000" w:themeColor="text1"/>
          <w:sz w:val="24"/>
          <w:szCs w:val="24"/>
          <w:lang w:eastAsia="id-ID"/>
        </w:rPr>
        <w:drawing>
          <wp:inline distT="0" distB="0" distL="0" distR="0" wp14:anchorId="47A51B13" wp14:editId="240C9573">
            <wp:extent cx="1872355" cy="1885950"/>
            <wp:effectExtent l="0" t="0" r="0" b="0"/>
            <wp:docPr id="3" name="Picture 3" descr="C:\Users\MENAKERTRANS\Documents\mifta\u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AKERTRANS\Documents\mifta\uny.png"/>
                    <pic:cNvPicPr>
                      <a:picLocks noChangeAspect="1" noChangeArrowheads="1"/>
                    </pic:cNvPicPr>
                  </pic:nvPicPr>
                  <pic:blipFill>
                    <a:blip r:embed="rId6"/>
                    <a:srcRect/>
                    <a:stretch>
                      <a:fillRect/>
                    </a:stretch>
                  </pic:blipFill>
                  <pic:spPr bwMode="auto">
                    <a:xfrm>
                      <a:off x="0" y="0"/>
                      <a:ext cx="1874989" cy="1888603"/>
                    </a:xfrm>
                    <a:prstGeom prst="rect">
                      <a:avLst/>
                    </a:prstGeom>
                    <a:noFill/>
                    <a:ln w="9525">
                      <a:noFill/>
                      <a:miter lim="800000"/>
                      <a:headEnd/>
                      <a:tailEnd/>
                    </a:ln>
                  </pic:spPr>
                </pic:pic>
              </a:graphicData>
            </a:graphic>
          </wp:inline>
        </w:drawing>
      </w:r>
    </w:p>
    <w:p w:rsidR="0045565F" w:rsidRPr="0068775B" w:rsidRDefault="0045565F" w:rsidP="00082F4B">
      <w:pPr>
        <w:spacing w:line="240" w:lineRule="auto"/>
        <w:jc w:val="center"/>
        <w:rPr>
          <w:rFonts w:ascii="Times New Roman" w:hAnsi="Times New Roman" w:cs="Times New Roman"/>
          <w:color w:val="000000" w:themeColor="text1"/>
          <w:sz w:val="24"/>
          <w:szCs w:val="24"/>
        </w:rPr>
      </w:pPr>
    </w:p>
    <w:p w:rsidR="0045565F" w:rsidRPr="0068775B" w:rsidRDefault="0045565F" w:rsidP="00082F4B">
      <w:pPr>
        <w:spacing w:line="240" w:lineRule="auto"/>
        <w:jc w:val="center"/>
        <w:rPr>
          <w:rFonts w:ascii="Times New Roman" w:hAnsi="Times New Roman" w:cs="Times New Roman"/>
          <w:color w:val="000000" w:themeColor="text1"/>
          <w:sz w:val="24"/>
          <w:szCs w:val="24"/>
        </w:rPr>
      </w:pPr>
    </w:p>
    <w:p w:rsidR="0045565F" w:rsidRPr="0068775B" w:rsidRDefault="0045565F" w:rsidP="00082F4B">
      <w:pPr>
        <w:spacing w:line="240" w:lineRule="auto"/>
        <w:jc w:val="center"/>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Oleh:</w:t>
      </w:r>
    </w:p>
    <w:p w:rsidR="000A162B" w:rsidRPr="000A162B" w:rsidRDefault="000A162B" w:rsidP="000A162B">
      <w:pPr>
        <w:pStyle w:val="NormalWeb"/>
        <w:spacing w:before="0" w:beforeAutospacing="0" w:after="150" w:afterAutospacing="0"/>
        <w:jc w:val="center"/>
      </w:pPr>
      <w:r w:rsidRPr="000A162B">
        <w:t>Riska Noor Isnaini 16808141008</w:t>
      </w:r>
    </w:p>
    <w:p w:rsidR="000A162B" w:rsidRPr="000A162B" w:rsidRDefault="000A162B" w:rsidP="000A162B">
      <w:pPr>
        <w:pStyle w:val="NormalWeb"/>
        <w:spacing w:before="0" w:beforeAutospacing="0" w:after="150" w:afterAutospacing="0"/>
        <w:jc w:val="center"/>
      </w:pPr>
      <w:bookmarkStart w:id="0" w:name="_GoBack"/>
      <w:bookmarkEnd w:id="0"/>
      <w:r w:rsidRPr="000A162B">
        <w:t>Anggara Nuruningtyas S 16808141024</w:t>
      </w:r>
    </w:p>
    <w:p w:rsidR="0045565F" w:rsidRPr="0068775B" w:rsidRDefault="0045565F" w:rsidP="00082F4B">
      <w:pPr>
        <w:spacing w:line="240" w:lineRule="auto"/>
        <w:jc w:val="center"/>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Lilis Kurnia Sari 16808144008</w:t>
      </w:r>
    </w:p>
    <w:p w:rsidR="0045565F" w:rsidRPr="0068775B" w:rsidRDefault="0045565F" w:rsidP="00082F4B">
      <w:pPr>
        <w:spacing w:line="240" w:lineRule="auto"/>
        <w:jc w:val="center"/>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Nova Try Anti 16808144026</w:t>
      </w:r>
    </w:p>
    <w:p w:rsidR="0045565F" w:rsidRPr="0068775B" w:rsidRDefault="0045565F" w:rsidP="00082F4B">
      <w:pPr>
        <w:spacing w:line="240" w:lineRule="auto"/>
        <w:jc w:val="center"/>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Kinanthi Agatha P 16808144039</w:t>
      </w:r>
    </w:p>
    <w:p w:rsidR="0045565F" w:rsidRPr="0068775B" w:rsidRDefault="0045565F" w:rsidP="00082F4B">
      <w:pPr>
        <w:spacing w:line="240" w:lineRule="auto"/>
        <w:jc w:val="center"/>
        <w:rPr>
          <w:rFonts w:ascii="Times New Roman" w:hAnsi="Times New Roman" w:cs="Times New Roman"/>
          <w:color w:val="000000" w:themeColor="text1"/>
          <w:sz w:val="24"/>
          <w:szCs w:val="24"/>
        </w:rPr>
      </w:pPr>
    </w:p>
    <w:p w:rsidR="0068775B" w:rsidRDefault="0068775B" w:rsidP="00082F4B">
      <w:pPr>
        <w:spacing w:line="240" w:lineRule="auto"/>
        <w:rPr>
          <w:rFonts w:ascii="Times New Roman" w:hAnsi="Times New Roman" w:cs="Times New Roman"/>
          <w:b/>
          <w:color w:val="000000" w:themeColor="text1"/>
          <w:sz w:val="24"/>
          <w:szCs w:val="24"/>
        </w:rPr>
      </w:pPr>
    </w:p>
    <w:p w:rsidR="00082F4B" w:rsidRDefault="00082F4B" w:rsidP="005670CB">
      <w:pPr>
        <w:spacing w:line="240" w:lineRule="auto"/>
        <w:rPr>
          <w:rFonts w:ascii="Times New Roman" w:hAnsi="Times New Roman" w:cs="Times New Roman"/>
          <w:b/>
          <w:color w:val="000000" w:themeColor="text1"/>
          <w:sz w:val="24"/>
          <w:szCs w:val="24"/>
        </w:rPr>
      </w:pPr>
    </w:p>
    <w:p w:rsidR="005670CB" w:rsidRDefault="005670CB" w:rsidP="005670CB">
      <w:pPr>
        <w:spacing w:line="240" w:lineRule="auto"/>
        <w:rPr>
          <w:rFonts w:ascii="Times New Roman" w:hAnsi="Times New Roman" w:cs="Times New Roman"/>
          <w:b/>
          <w:color w:val="000000" w:themeColor="text1"/>
          <w:sz w:val="24"/>
          <w:szCs w:val="24"/>
        </w:rPr>
      </w:pPr>
    </w:p>
    <w:p w:rsidR="0068775B" w:rsidRPr="0068775B" w:rsidRDefault="0068775B" w:rsidP="00082F4B">
      <w:pPr>
        <w:spacing w:line="240" w:lineRule="auto"/>
        <w:jc w:val="center"/>
        <w:rPr>
          <w:rFonts w:ascii="Times New Roman" w:hAnsi="Times New Roman" w:cs="Times New Roman"/>
          <w:b/>
          <w:color w:val="000000" w:themeColor="text1"/>
          <w:sz w:val="24"/>
          <w:szCs w:val="24"/>
        </w:rPr>
      </w:pPr>
    </w:p>
    <w:p w:rsidR="0045565F" w:rsidRPr="0068775B" w:rsidRDefault="0045565F" w:rsidP="00082F4B">
      <w:pPr>
        <w:spacing w:line="240" w:lineRule="auto"/>
        <w:jc w:val="center"/>
        <w:rPr>
          <w:rFonts w:ascii="Times New Roman" w:hAnsi="Times New Roman" w:cs="Times New Roman"/>
          <w:b/>
          <w:color w:val="000000" w:themeColor="text1"/>
          <w:sz w:val="24"/>
          <w:szCs w:val="24"/>
        </w:rPr>
      </w:pPr>
      <w:r w:rsidRPr="0068775B">
        <w:rPr>
          <w:rFonts w:ascii="Times New Roman" w:hAnsi="Times New Roman" w:cs="Times New Roman"/>
          <w:b/>
          <w:color w:val="000000" w:themeColor="text1"/>
          <w:sz w:val="24"/>
          <w:szCs w:val="24"/>
        </w:rPr>
        <w:t>MANAJEMEN</w:t>
      </w:r>
    </w:p>
    <w:p w:rsidR="0045565F" w:rsidRPr="0068775B" w:rsidRDefault="0045565F" w:rsidP="00082F4B">
      <w:pPr>
        <w:spacing w:line="240" w:lineRule="auto"/>
        <w:jc w:val="center"/>
        <w:rPr>
          <w:rFonts w:ascii="Times New Roman" w:hAnsi="Times New Roman" w:cs="Times New Roman"/>
          <w:b/>
          <w:color w:val="000000" w:themeColor="text1"/>
          <w:sz w:val="24"/>
          <w:szCs w:val="24"/>
        </w:rPr>
      </w:pPr>
      <w:r w:rsidRPr="0068775B">
        <w:rPr>
          <w:rFonts w:ascii="Times New Roman" w:hAnsi="Times New Roman" w:cs="Times New Roman"/>
          <w:b/>
          <w:color w:val="000000" w:themeColor="text1"/>
          <w:sz w:val="24"/>
          <w:szCs w:val="24"/>
        </w:rPr>
        <w:t>FAKULTAS EKONOMI</w:t>
      </w:r>
    </w:p>
    <w:p w:rsidR="0045565F" w:rsidRPr="0068775B" w:rsidRDefault="0045565F" w:rsidP="00082F4B">
      <w:pPr>
        <w:spacing w:line="240" w:lineRule="auto"/>
        <w:jc w:val="center"/>
        <w:rPr>
          <w:rFonts w:ascii="Times New Roman" w:hAnsi="Times New Roman" w:cs="Times New Roman"/>
          <w:b/>
          <w:color w:val="000000" w:themeColor="text1"/>
          <w:sz w:val="24"/>
          <w:szCs w:val="24"/>
        </w:rPr>
      </w:pPr>
      <w:r w:rsidRPr="0068775B">
        <w:rPr>
          <w:rFonts w:ascii="Times New Roman" w:hAnsi="Times New Roman" w:cs="Times New Roman"/>
          <w:b/>
          <w:color w:val="000000" w:themeColor="text1"/>
          <w:sz w:val="24"/>
          <w:szCs w:val="24"/>
        </w:rPr>
        <w:t>UNIVERSITAS NEGERI YOGYAKARTA</w:t>
      </w:r>
    </w:p>
    <w:p w:rsidR="00082F4B" w:rsidRPr="0068775B" w:rsidRDefault="0045565F" w:rsidP="00082F4B">
      <w:pPr>
        <w:spacing w:line="240" w:lineRule="auto"/>
        <w:jc w:val="center"/>
        <w:rPr>
          <w:rFonts w:ascii="Times New Roman" w:hAnsi="Times New Roman" w:cs="Times New Roman"/>
          <w:b/>
          <w:color w:val="000000" w:themeColor="text1"/>
          <w:sz w:val="24"/>
          <w:szCs w:val="24"/>
        </w:rPr>
      </w:pPr>
      <w:r w:rsidRPr="0068775B">
        <w:rPr>
          <w:rFonts w:ascii="Times New Roman" w:hAnsi="Times New Roman" w:cs="Times New Roman"/>
          <w:b/>
          <w:color w:val="000000" w:themeColor="text1"/>
          <w:sz w:val="24"/>
          <w:szCs w:val="24"/>
        </w:rPr>
        <w:t>2018</w:t>
      </w:r>
    </w:p>
    <w:p w:rsidR="0045565F" w:rsidRPr="0068775B" w:rsidRDefault="00BA303C" w:rsidP="00082F4B">
      <w:pPr>
        <w:pStyle w:val="ListParagraph"/>
        <w:numPr>
          <w:ilvl w:val="0"/>
          <w:numId w:val="9"/>
        </w:numPr>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lastRenderedPageBreak/>
        <w:t>LATAR BELAKANG</w:t>
      </w:r>
    </w:p>
    <w:p w:rsidR="0045565F" w:rsidRPr="0068775B" w:rsidRDefault="0045565F" w:rsidP="00082F4B">
      <w:pPr>
        <w:pStyle w:val="ListParagraph"/>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8775B">
        <w:rPr>
          <w:rFonts w:ascii="Times New Roman" w:eastAsia="Times New Roman" w:hAnsi="Times New Roman" w:cs="Times New Roman"/>
          <w:color w:val="000000" w:themeColor="text1"/>
          <w:sz w:val="24"/>
          <w:szCs w:val="24"/>
          <w:lang w:eastAsia="id-ID"/>
        </w:rPr>
        <w:t xml:space="preserve">Profil perusahaan/organisasi </w:t>
      </w:r>
    </w:p>
    <w:p w:rsidR="00811A4E" w:rsidRPr="0068775B" w:rsidRDefault="00811A4E" w:rsidP="00082F4B">
      <w:pPr>
        <w:pStyle w:val="ListParagraph"/>
        <w:spacing w:line="240" w:lineRule="auto"/>
        <w:ind w:left="1080"/>
        <w:jc w:val="both"/>
        <w:rPr>
          <w:rFonts w:ascii="Times New Roman" w:eastAsia="Arial" w:hAnsi="Times New Roman" w:cs="Times New Roman"/>
          <w:color w:val="000000" w:themeColor="text1"/>
          <w:sz w:val="24"/>
          <w:szCs w:val="24"/>
        </w:rPr>
      </w:pPr>
      <w:r w:rsidRPr="0068775B">
        <w:rPr>
          <w:rFonts w:ascii="Times New Roman" w:eastAsia="Arial" w:hAnsi="Times New Roman" w:cs="Times New Roman"/>
          <w:color w:val="000000" w:themeColor="text1"/>
          <w:sz w:val="24"/>
          <w:szCs w:val="24"/>
        </w:rPr>
        <w:t>Garuda Indonesia (PT Garuda Indonesia (Persero) Tbk; IDX: GIAA) adalah maskapai penerbangan nasional Indonesia. Garuda adalah nama wahana tunggangan Dewa Wisnu dalam mitologi India kuno. Pada tahun 2007, maskapai ini bersama dengan maskapai Indonesia lainnya (termasuk anak perusahaan Garuda Indonesia, Citilink), dilarang terbang menuju Eropa karena kejadian yang menimpa pesawat Garuda Indonesia nomor penerbangan 200Setahun kemudian, maskapai ini menerima sertifikasi IATA Operational Safety Audit (IOSA) dari IATA yang menunjukkan Garuda Indonesia telah memenuhi standar keselamatan penerbangan Internasional. Perbaikan layanan dan meningkatnya kualitas layanan maskapai membuat Garuda menjadi pemenang kategori "World's Most Improved Airline" dari Skytrax1 Juni 2010 menjadi hari bersejarah bagi Garuda Indonesia, di mana pembukaan kembali rute Amsterdam dilaksanakan menggunakan Pesawat Airbus A330-200 dengan perhentian di Dubai. Pada bulan Juni 2012, Garuda Indonesia dengan klub sepak bola Liverpool FC, Inggris mengadakan perjanjian kerja sama dan kini merupakan sponsor global untuk Liverpool FC. Tahun 2013, Garuda Indonesia mendapat dua penghargaan dari Skytrax yaitu "World Best Economy Class" dan "World Best Economy Class Seat". Pada pertengahan tahun 2014, Garuda Indonesia mendapat penghargaan "World's Best Cabin Crew".</w:t>
      </w:r>
    </w:p>
    <w:p w:rsidR="00811A4E" w:rsidRPr="0068775B" w:rsidRDefault="00811A4E" w:rsidP="00082F4B">
      <w:pPr>
        <w:pStyle w:val="ListParagraph"/>
        <w:spacing w:line="240" w:lineRule="auto"/>
        <w:ind w:left="1080"/>
        <w:jc w:val="both"/>
        <w:rPr>
          <w:rFonts w:ascii="Times New Roman" w:eastAsia="Arial" w:hAnsi="Times New Roman" w:cs="Times New Roman"/>
          <w:color w:val="000000" w:themeColor="text1"/>
          <w:sz w:val="24"/>
          <w:szCs w:val="24"/>
        </w:rPr>
      </w:pPr>
    </w:p>
    <w:p w:rsidR="00811A4E" w:rsidRPr="0068775B" w:rsidRDefault="00811A4E" w:rsidP="00082F4B">
      <w:pPr>
        <w:pStyle w:val="ListParagraph"/>
        <w:spacing w:line="240" w:lineRule="auto"/>
        <w:ind w:left="1080"/>
        <w:jc w:val="both"/>
        <w:rPr>
          <w:rFonts w:ascii="Times New Roman" w:eastAsia="Arial" w:hAnsi="Times New Roman" w:cs="Times New Roman"/>
          <w:color w:val="000000" w:themeColor="text1"/>
          <w:sz w:val="24"/>
          <w:szCs w:val="24"/>
        </w:rPr>
      </w:pPr>
      <w:r w:rsidRPr="0068775B">
        <w:rPr>
          <w:rFonts w:ascii="Times New Roman" w:eastAsia="Arial" w:hAnsi="Times New Roman" w:cs="Times New Roman"/>
          <w:color w:val="000000" w:themeColor="text1"/>
          <w:sz w:val="24"/>
          <w:szCs w:val="24"/>
        </w:rPr>
        <w:t>Pada tanggal 5 Maret 2014, Garuda Indonesia resmi bergabung dengan aliansi SkyTeam sebagai anggota ke-20 yang peresmiannya berlangsung di Denpasar, Bali. Pada tanggal 30 Mei 2014, Garuda Indonesia melayani rute ke Amsterdam dengan nonstop menggunakan pesawat Boeing 777-300ER yang memiliki kabin terbaru dari semua armada. Pada tanggal 8 September 2014, Garuda Indonesia memperpanjang rute penerbangannya menuju London. Pada tanggal 11 Desember 2014, bertepatan dengan mundurnya Dirut Garuda Indonesia saat itu, Emirsyah Satar. Garuda Indonesia mendapat Anugerah penghargaan sebagai maskapai "berbintang 5" sedunia dari Skytrax dan menjadi anggota dari 8 maskapai dunia yang mendapat penghargaan tersebut.</w:t>
      </w:r>
    </w:p>
    <w:p w:rsidR="00811A4E" w:rsidRPr="0068775B" w:rsidRDefault="00811A4E" w:rsidP="00082F4B">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sz w:val="24"/>
          <w:szCs w:val="24"/>
          <w:lang w:eastAsia="id-ID"/>
        </w:rPr>
      </w:pPr>
    </w:p>
    <w:p w:rsidR="0045565F" w:rsidRDefault="0045565F" w:rsidP="00082F4B">
      <w:pPr>
        <w:pStyle w:val="ListParagraph"/>
        <w:numPr>
          <w:ilvl w:val="0"/>
          <w:numId w:val="7"/>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8775B">
        <w:rPr>
          <w:rFonts w:ascii="Times New Roman" w:eastAsia="Times New Roman" w:hAnsi="Times New Roman" w:cs="Times New Roman"/>
          <w:color w:val="000000" w:themeColor="text1"/>
          <w:sz w:val="24"/>
          <w:szCs w:val="24"/>
          <w:lang w:eastAsia="id-ID"/>
        </w:rPr>
        <w:t>Strategi MSDM Strategis yang diterapkan dan efeknya</w:t>
      </w:r>
    </w:p>
    <w:p w:rsidR="00BA303C" w:rsidRPr="00BA303C" w:rsidRDefault="00BA303C" w:rsidP="00082F4B">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sz w:val="24"/>
          <w:szCs w:val="24"/>
          <w:lang w:eastAsia="id-ID"/>
        </w:rPr>
      </w:pPr>
      <w:r w:rsidRPr="00BA303C">
        <w:rPr>
          <w:rFonts w:ascii="Times New Roman" w:hAnsi="Times New Roman" w:cs="Times New Roman"/>
          <w:sz w:val="24"/>
          <w:szCs w:val="24"/>
        </w:rPr>
        <w:t xml:space="preserve">Strategi dan perencanaan sumber daya manusia di masa mendatang akan tetap mengacu kepada strategi korporasi. Pencapaian Perseroan menjadi maskapai bintang 5 dan juga layanan awak kabin terbaik di dunia menjadi standar yang harus tetap dipertahankan. Di samping itu, sistem pengelolaan sumber daya manusia akan lebih diarahkan untuk dapat mendorong pencapaian target pendapatan dan pada saat yang sama, mengelola investasi sumber daya manusia secara lebih efisien. Pengelolaan SDM pada tahun 2018 diarahkan untuk mendukung tema Perseroan, yaitu pembaharuan model bisnis (New Business Model) dengan memperkuat dan mengembangkan network dan channel distribusi Perseroan di pasar domestik dengan dukungan yang kuat dari Citilink dan anak Perseroan lainnya. Pengembangan SDM akan lebih fokus pada peningkatan business acumen pada seluruh pegawai, baik melalui program-program Corporate Culture maupun dengan mengoptimalkan Performance Management System (PMS), khususnya pada fungsi Sales. Selain itu pengelolaan SDM diarahkan agar pola pikir dan pola tindak pegawai dalam melakukan aktivitas selalu dihubungkan dengan manfaat bagi Perseroan. Perseroan akan melakukan kaji ulang model kompetensi dan menyiapkan para senior, mid level manager untuk proses </w:t>
      </w:r>
      <w:r w:rsidRPr="00BA303C">
        <w:rPr>
          <w:rFonts w:ascii="Times New Roman" w:hAnsi="Times New Roman" w:cs="Times New Roman"/>
          <w:sz w:val="24"/>
          <w:szCs w:val="24"/>
        </w:rPr>
        <w:lastRenderedPageBreak/>
        <w:t>regenerasi dan juga agar menjadi global talent. Dalam hal pengembangan organisasi secara korporasi, Perseroan menyiapkan pembentukan holding company yang akan menjadi induk seluruh lini usaha. Pembentukan tersebut diharapkan akan menciptakan sinergi usaha yang optimal.</w:t>
      </w:r>
    </w:p>
    <w:p w:rsidR="0045565F" w:rsidRPr="0068775B" w:rsidRDefault="0045565F" w:rsidP="00082F4B">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sz w:val="24"/>
          <w:szCs w:val="24"/>
          <w:lang w:eastAsia="id-ID"/>
        </w:rPr>
      </w:pPr>
    </w:p>
    <w:p w:rsidR="0045565F" w:rsidRPr="0068775B" w:rsidRDefault="00BA303C" w:rsidP="00082F4B">
      <w:pPr>
        <w:pStyle w:val="ListParagraph"/>
        <w:numPr>
          <w:ilvl w:val="0"/>
          <w:numId w:val="9"/>
        </w:numPr>
        <w:spacing w:after="0" w:line="240" w:lineRule="auto"/>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shd w:val="clear" w:color="auto" w:fill="FFFFFF"/>
          <w:lang w:eastAsia="id-ID"/>
        </w:rPr>
        <w:t>KAJIAN PUSTAKA</w:t>
      </w:r>
    </w:p>
    <w:p w:rsidR="0045565F" w:rsidRPr="0068775B" w:rsidRDefault="0045565F" w:rsidP="00082F4B">
      <w:pPr>
        <w:pStyle w:val="ListParagraph"/>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8775B">
        <w:rPr>
          <w:rFonts w:ascii="Times New Roman" w:eastAsia="Times New Roman" w:hAnsi="Times New Roman" w:cs="Times New Roman"/>
          <w:color w:val="000000" w:themeColor="text1"/>
          <w:sz w:val="24"/>
          <w:szCs w:val="24"/>
          <w:lang w:eastAsia="id-ID"/>
        </w:rPr>
        <w:t>Perspektif universalistic dalam pengelolaan MSDM strategis</w:t>
      </w:r>
    </w:p>
    <w:p w:rsidR="0068775B" w:rsidRPr="0068775B" w:rsidRDefault="0068775B" w:rsidP="00082F4B">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sz w:val="24"/>
          <w:szCs w:val="24"/>
          <w:lang w:eastAsia="id-ID"/>
        </w:rPr>
      </w:pPr>
      <w:r w:rsidRPr="0068775B">
        <w:rPr>
          <w:rFonts w:ascii="Times New Roman" w:hAnsi="Times New Roman" w:cs="Times New Roman"/>
          <w:color w:val="000000" w:themeColor="text1"/>
          <w:sz w:val="24"/>
          <w:szCs w:val="24"/>
        </w:rPr>
        <w:t xml:space="preserve">Praktek SDM perspektif universalistic diantaranya adalah program partisipasi dan pemberdayaan, incentive pay, employment security, promotion from within, pelatihan dan pengembangan ketrampilan, rotasi pekerjaan, quality cyrcle, dan total quality manajemen. Oleh karena itu praktek strategi manajemen SDM akan memberikan kontrobusi pada kinerja organisasional seperti adanya hubungan yang positif antara kinerja keuangan dengan penggunaan jalur karir internal, system pelatihan formal, hasil terhadap orientasi penilaian, kompensasi berdasarkan kinerja, keamanan kerja, protes karyawan, dan definisi berbagai pekerjaan secara luas. </w:t>
      </w:r>
    </w:p>
    <w:p w:rsidR="0068775B" w:rsidRPr="0068775B" w:rsidRDefault="0068775B" w:rsidP="00082F4B">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sz w:val="24"/>
          <w:szCs w:val="24"/>
          <w:lang w:eastAsia="id-ID"/>
        </w:rPr>
      </w:pPr>
    </w:p>
    <w:p w:rsidR="0045565F" w:rsidRPr="0068775B" w:rsidRDefault="0045565F" w:rsidP="00082F4B">
      <w:pPr>
        <w:pStyle w:val="ListParagraph"/>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8775B">
        <w:rPr>
          <w:rFonts w:ascii="Times New Roman" w:eastAsia="Times New Roman" w:hAnsi="Times New Roman" w:cs="Times New Roman"/>
          <w:color w:val="000000" w:themeColor="text1"/>
          <w:sz w:val="24"/>
          <w:szCs w:val="24"/>
          <w:lang w:eastAsia="id-ID"/>
        </w:rPr>
        <w:t>Perspektif contingency dalam pengelolaan MSDM strategis</w:t>
      </w:r>
    </w:p>
    <w:p w:rsidR="0068775B" w:rsidRPr="0068775B" w:rsidRDefault="0068775B" w:rsidP="00082F4B">
      <w:pPr>
        <w:pStyle w:val="ListParagraph"/>
        <w:spacing w:line="240" w:lineRule="auto"/>
        <w:ind w:left="1080"/>
        <w:jc w:val="both"/>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 xml:space="preserve">Praktek SDM perspektif kontinjensi menganggap bahwa dalam rangka </w:t>
      </w:r>
    </w:p>
    <w:p w:rsidR="0068775B" w:rsidRPr="0068775B" w:rsidRDefault="0068775B" w:rsidP="00082F4B">
      <w:pPr>
        <w:pStyle w:val="ListParagraph"/>
        <w:spacing w:line="240" w:lineRule="auto"/>
        <w:ind w:left="1080"/>
        <w:jc w:val="both"/>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 xml:space="preserve">peningkatan efektifitas, kebijakan praktek manajemen SDM organisasi harus </w:t>
      </w:r>
    </w:p>
    <w:p w:rsidR="0068775B" w:rsidRPr="0068775B" w:rsidRDefault="0068775B" w:rsidP="00082F4B">
      <w:pPr>
        <w:pStyle w:val="ListParagraph"/>
        <w:spacing w:line="240" w:lineRule="auto"/>
        <w:ind w:left="1080"/>
        <w:jc w:val="both"/>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 xml:space="preserve">konsisten dengan aspek lain dalam organisasi. Teori kontinjensi beberapa </w:t>
      </w:r>
    </w:p>
    <w:p w:rsidR="0068775B" w:rsidRPr="0068775B" w:rsidRDefault="0068775B" w:rsidP="00082F4B">
      <w:pPr>
        <w:pStyle w:val="ListParagraph"/>
        <w:spacing w:line="240" w:lineRule="auto"/>
        <w:ind w:left="1080"/>
        <w:jc w:val="both"/>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 xml:space="preserve">praktek manajemen SDM sesuai dengan posisi strategis yang berbeda dan </w:t>
      </w:r>
    </w:p>
    <w:p w:rsidR="0068775B" w:rsidRPr="0068775B" w:rsidRDefault="0068775B" w:rsidP="00082F4B">
      <w:pPr>
        <w:pStyle w:val="ListParagraph"/>
        <w:spacing w:line="240" w:lineRule="auto"/>
        <w:ind w:left="1080"/>
        <w:jc w:val="both"/>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 xml:space="preserve">berhubungan dengan kinerja perusahaan. Sehingga dalam perspektif ini </w:t>
      </w:r>
    </w:p>
    <w:p w:rsidR="0068775B" w:rsidRPr="0068775B" w:rsidRDefault="0068775B" w:rsidP="00082F4B">
      <w:pPr>
        <w:pStyle w:val="ListParagraph"/>
        <w:spacing w:line="240" w:lineRule="auto"/>
        <w:ind w:left="1080"/>
        <w:jc w:val="both"/>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 xml:space="preserve">diyakini bahwa hubungan antara praktek manajemen SDM dan kinerja </w:t>
      </w:r>
    </w:p>
    <w:p w:rsidR="0068775B" w:rsidRPr="0068775B" w:rsidRDefault="0068775B" w:rsidP="00082F4B">
      <w:pPr>
        <w:pStyle w:val="ListParagraph"/>
        <w:spacing w:line="240" w:lineRule="auto"/>
        <w:ind w:left="1080"/>
        <w:jc w:val="both"/>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 xml:space="preserve">keuanganga akan sesuai dengan strategi organisasi. </w:t>
      </w:r>
    </w:p>
    <w:p w:rsidR="0068775B" w:rsidRPr="0068775B" w:rsidRDefault="0068775B" w:rsidP="00082F4B">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sz w:val="24"/>
          <w:szCs w:val="24"/>
          <w:lang w:eastAsia="id-ID"/>
        </w:rPr>
      </w:pPr>
    </w:p>
    <w:p w:rsidR="0045565F" w:rsidRPr="0068775B" w:rsidRDefault="0045565F" w:rsidP="00082F4B">
      <w:pPr>
        <w:pStyle w:val="ListParagraph"/>
        <w:numPr>
          <w:ilvl w:val="0"/>
          <w:numId w:val="8"/>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sidRPr="0068775B">
        <w:rPr>
          <w:rFonts w:ascii="Times New Roman" w:eastAsia="Times New Roman" w:hAnsi="Times New Roman" w:cs="Times New Roman"/>
          <w:color w:val="000000" w:themeColor="text1"/>
          <w:sz w:val="24"/>
          <w:szCs w:val="24"/>
          <w:lang w:eastAsia="id-ID"/>
        </w:rPr>
        <w:t>Perspektif configurational dalam pengelolaan MSDM strategis</w:t>
      </w:r>
    </w:p>
    <w:p w:rsidR="0068775B" w:rsidRPr="00BA303C" w:rsidRDefault="0068775B" w:rsidP="00082F4B">
      <w:pPr>
        <w:pStyle w:val="ListParagraph"/>
        <w:spacing w:line="240" w:lineRule="auto"/>
        <w:ind w:left="1080"/>
        <w:jc w:val="both"/>
        <w:rPr>
          <w:rFonts w:ascii="Times New Roman" w:hAnsi="Times New Roman" w:cs="Times New Roman"/>
          <w:color w:val="000000" w:themeColor="text1"/>
          <w:sz w:val="24"/>
          <w:szCs w:val="24"/>
        </w:rPr>
      </w:pPr>
      <w:r w:rsidRPr="0068775B">
        <w:rPr>
          <w:rFonts w:ascii="Times New Roman" w:hAnsi="Times New Roman" w:cs="Times New Roman"/>
          <w:color w:val="000000" w:themeColor="text1"/>
          <w:sz w:val="24"/>
          <w:szCs w:val="24"/>
        </w:rPr>
        <w:t>Perspektif konfigurasional telah menengembangkan alasan bahwa ada kesesuaian pendekatan konfigurasional yang muncul dalam teori organisasi dan literature manajemen strategi. Pendekatan ini diarahkan oleh prinsip-prinsip umum penelitian yang pada umumnya berdasarkan tipologi dari tipetipe ideal dan secara eksplisit mengadipsi system eguifinality. Perspektif  konfigurasional ini dianggap sesuai dengan pendekatan manajemen SDM strategi jika pendekatan ini memberikan perhatian pada pola rencana  penyebaran SDM dan ditujukan pada pencapaian target-target organisasi.  Oleh karena itu system SDM harus dikembangkan untuk menghasilkan kesesuaian vertikal dan horizontal yaitu kesesuaian strategi perusahaan dan praktekSDM dan kesesuaian system SDM dengan karakteristik organisasi  dan strategi. Sehingga diyakini bahwa semakin besar kesesuaian pengelolaan dan system tenaga kerja yang ideal dengan system pekerjaan organisasional, akan meningkatkan kinerja keuangan organisasi. Kesesuaian system ketenagakerjaan pada satu system tipe ketenagaakerjaan yang ideal  yang sesuai dengan strategi organisasi akan memberikan hubungan yang  positif dengan kinerja keuangan organisasi. Serta kesesuaian system  ketenagakerjaan pada salah satu system ketenagakerjaan campuran yang sesuai dengan stratgegi organisasi akan berhubungan secara positif dengan kinerja keuangan organisasi.</w:t>
      </w:r>
    </w:p>
    <w:p w:rsidR="00082F4B" w:rsidRDefault="00BA303C" w:rsidP="00082F4B">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t>ISU UTAMA DALAM MENERAPKAN MSDM STRATEGIS</w:t>
      </w:r>
    </w:p>
    <w:p w:rsidR="003F154F" w:rsidRPr="003F154F" w:rsidRDefault="003F154F" w:rsidP="003F154F">
      <w:pPr>
        <w:pStyle w:val="ListParagraph"/>
        <w:shd w:val="clear" w:color="auto" w:fill="FFFFFF"/>
        <w:spacing w:after="0"/>
        <w:ind w:left="1080"/>
        <w:jc w:val="both"/>
        <w:textAlignment w:val="baseline"/>
        <w:rPr>
          <w:rFonts w:ascii="Times New Roman" w:eastAsia="Times New Roman" w:hAnsi="Times New Roman" w:cs="Times New Roman"/>
          <w:color w:val="242424"/>
          <w:sz w:val="24"/>
          <w:szCs w:val="24"/>
          <w:lang w:eastAsia="id-ID"/>
        </w:rPr>
      </w:pPr>
      <w:r w:rsidRPr="003F154F">
        <w:rPr>
          <w:rFonts w:ascii="Times New Roman" w:eastAsia="Times New Roman" w:hAnsi="Times New Roman" w:cs="Times New Roman"/>
          <w:color w:val="242424"/>
          <w:sz w:val="24"/>
          <w:szCs w:val="24"/>
          <w:lang w:eastAsia="id-ID"/>
        </w:rPr>
        <w:lastRenderedPageBreak/>
        <w:t>Pilot-pilot PT Garuda Indonesia Tbk (GIAA) di bawah Asosiasi  (APG), berencana melakukan mogok karena gaji yang diterima lebih kecil daripada gaji pilot asing yang dikontrak manajemen Garuda Indonesia.</w:t>
      </w:r>
    </w:p>
    <w:p w:rsidR="003F154F" w:rsidRPr="003F154F" w:rsidRDefault="003F154F" w:rsidP="003F154F">
      <w:pPr>
        <w:pStyle w:val="ListParagraph"/>
        <w:shd w:val="clear" w:color="auto" w:fill="FFFFFF"/>
        <w:spacing w:after="0"/>
        <w:ind w:left="1080"/>
        <w:jc w:val="both"/>
        <w:textAlignment w:val="baseline"/>
        <w:rPr>
          <w:rFonts w:ascii="Times New Roman" w:eastAsia="Times New Roman" w:hAnsi="Times New Roman" w:cs="Times New Roman"/>
          <w:color w:val="242424"/>
          <w:sz w:val="24"/>
          <w:szCs w:val="24"/>
          <w:lang w:eastAsia="id-ID"/>
        </w:rPr>
      </w:pPr>
      <w:r w:rsidRPr="003F154F">
        <w:rPr>
          <w:rFonts w:ascii="Times New Roman" w:eastAsia="Times New Roman" w:hAnsi="Times New Roman" w:cs="Times New Roman"/>
          <w:color w:val="242424"/>
          <w:sz w:val="24"/>
          <w:szCs w:val="24"/>
          <w:lang w:eastAsia="id-ID"/>
        </w:rPr>
        <w:t>Direktur Operasi Garuda Indonesia, Ari Sapari mengatakan manajemen Garuda akan memenuhi tuntutan para pilot yang meminta penyesuaian gaji dengan pilot asing yang dipekerjakan Garuda. Manajemen Garuda Indonesia lalu mengeluarkan ilustrasi simulasi penggajian penerbang garuda. Dalam ilustrasi itu disebut penerbang lokal mendapatkan gaji perbulannya Rp47,7 juta sedangkan penerbang asing USD8.100 setara Rp68,8 juta per bulan.</w:t>
      </w:r>
    </w:p>
    <w:p w:rsidR="003F154F" w:rsidRPr="003F154F" w:rsidRDefault="003F154F" w:rsidP="003F154F">
      <w:pPr>
        <w:pStyle w:val="ListParagraph"/>
        <w:shd w:val="clear" w:color="auto" w:fill="FFFFFF"/>
        <w:spacing w:after="0"/>
        <w:ind w:left="1080"/>
        <w:jc w:val="both"/>
        <w:textAlignment w:val="baseline"/>
        <w:rPr>
          <w:rFonts w:ascii="Times New Roman" w:eastAsia="Times New Roman" w:hAnsi="Times New Roman" w:cs="Times New Roman"/>
          <w:color w:val="242424"/>
          <w:sz w:val="24"/>
          <w:szCs w:val="24"/>
          <w:lang w:eastAsia="id-ID"/>
        </w:rPr>
      </w:pPr>
      <w:r w:rsidRPr="003F154F">
        <w:rPr>
          <w:rFonts w:ascii="Times New Roman" w:eastAsia="Times New Roman" w:hAnsi="Times New Roman" w:cs="Times New Roman"/>
          <w:color w:val="242424"/>
          <w:sz w:val="24"/>
          <w:szCs w:val="24"/>
          <w:lang w:eastAsia="id-ID"/>
        </w:rPr>
        <w:t>Flight allowance yang diterima penerbang lokal Rp10 juta (dengan asumsi 60 jam terbang), sedangkan penerbang asing tidak mendapatkan karena termasuk di gaji. Benefit cash seperti THR hingga insentif yang diterima penerbang lokal sebesar 3,5 dikali gaji per tahun atau sebesar Rp13,9 juta per bulan. Sedangkan penerbang asing sama sekali tidak mendapatkannya. Sementara total uang yang diterima bagi penerbang lokal per tahun mencapai Rp860 juta sedangkan penerbang asing Rp826 juta. Dengan demikian, selisih gaji yang bagi penerbang lokal Rp12,3 juta per bulan sedangkan penerbang asing hanya Rp2,25 juta per bulan. Penerbang lokal tidak mendapatkan housing allowance, sedangkan penerbang mendapatkannya sebesar USD1.200 atau setara dengan Rp10 juta per bulan. Pilot lokal mendapatkan medical allowance, personal accident assurance, lost of flying licence, iuran pensiun, Jamsostek, kesehatan pensiun, penghargaan pensiun. Sedangkan pilot asing tidak,”</w:t>
      </w:r>
    </w:p>
    <w:p w:rsidR="003F154F" w:rsidRPr="003F154F" w:rsidRDefault="003F154F" w:rsidP="003F154F">
      <w:pPr>
        <w:pStyle w:val="ListParagraph"/>
        <w:shd w:val="clear" w:color="auto" w:fill="FFFFFF"/>
        <w:spacing w:after="0"/>
        <w:ind w:left="1080"/>
        <w:jc w:val="both"/>
        <w:textAlignment w:val="baseline"/>
        <w:rPr>
          <w:rFonts w:ascii="Times New Roman" w:eastAsia="Times New Roman" w:hAnsi="Times New Roman" w:cs="Times New Roman"/>
          <w:color w:val="242424"/>
          <w:sz w:val="24"/>
          <w:szCs w:val="24"/>
          <w:lang w:eastAsia="id-ID"/>
        </w:rPr>
      </w:pPr>
      <w:r w:rsidRPr="003F154F">
        <w:rPr>
          <w:rFonts w:ascii="Times New Roman" w:eastAsia="Times New Roman" w:hAnsi="Times New Roman" w:cs="Times New Roman"/>
          <w:color w:val="242424"/>
          <w:sz w:val="24"/>
          <w:szCs w:val="24"/>
          <w:lang w:eastAsia="id-ID"/>
        </w:rPr>
        <w:t>Saat ini, Garuda Indonesia memperkerjakan sebanyak 43 pilot kontrak dan 34 diantaranya pilot asing. Direktur Operasi Garuda Indonesia, Ari Sapari, menjelaskan status pilot asing di Garuda hanya bersifat kontrak dengan perjanjian kerja selama 12 bulan. Selama masa kerja tersebut, pilot asing tersebut menerima pendapatan dalam mata uang dolar Amerika Serikat.</w:t>
      </w:r>
    </w:p>
    <w:p w:rsidR="003F154F" w:rsidRPr="003F154F" w:rsidRDefault="003F154F" w:rsidP="003F154F">
      <w:pPr>
        <w:pStyle w:val="ListParagraph"/>
        <w:shd w:val="clear" w:color="auto" w:fill="FFFFFF"/>
        <w:spacing w:after="0"/>
        <w:ind w:left="1080"/>
        <w:jc w:val="both"/>
        <w:textAlignment w:val="baseline"/>
        <w:rPr>
          <w:rFonts w:ascii="Times New Roman" w:eastAsia="Times New Roman" w:hAnsi="Times New Roman" w:cs="Times New Roman"/>
          <w:color w:val="242424"/>
          <w:sz w:val="24"/>
          <w:szCs w:val="24"/>
          <w:lang w:eastAsia="id-ID"/>
        </w:rPr>
      </w:pPr>
      <w:r w:rsidRPr="003F154F">
        <w:rPr>
          <w:rFonts w:ascii="Times New Roman" w:eastAsia="Times New Roman" w:hAnsi="Times New Roman" w:cs="Times New Roman"/>
          <w:color w:val="242424"/>
          <w:sz w:val="24"/>
          <w:szCs w:val="24"/>
          <w:lang w:eastAsia="id-ID"/>
        </w:rPr>
        <w:t>PT Garuda Indonesia Tbk mengklaim jumlah gaji yang didapatkan oleh pilot-pilot lokalnya lebih besar ketimbang gaji pilot asing yang dikontraknya. Dalam sebulan gaji pilot lokal mencapai Rp 71 juta, sementara pilot asing Rp 68,8 juta/bulan. Demikian disampaikan oleh Vice President Corporate Communication Garuda Pujobroto.</w:t>
      </w:r>
    </w:p>
    <w:p w:rsidR="003F154F" w:rsidRPr="003F154F" w:rsidRDefault="003F154F" w:rsidP="003F154F">
      <w:pPr>
        <w:pStyle w:val="ListParagraph"/>
        <w:shd w:val="clear" w:color="auto" w:fill="FFFFFF"/>
        <w:spacing w:after="0"/>
        <w:ind w:left="1080"/>
        <w:jc w:val="both"/>
        <w:textAlignment w:val="baseline"/>
        <w:rPr>
          <w:rFonts w:ascii="Times New Roman" w:eastAsia="Times New Roman" w:hAnsi="Times New Roman" w:cs="Times New Roman"/>
          <w:color w:val="242424"/>
          <w:sz w:val="24"/>
          <w:szCs w:val="24"/>
          <w:lang w:eastAsia="id-ID"/>
        </w:rPr>
      </w:pPr>
      <w:r w:rsidRPr="003F154F">
        <w:rPr>
          <w:rFonts w:ascii="Times New Roman" w:eastAsia="Times New Roman" w:hAnsi="Times New Roman" w:cs="Times New Roman"/>
          <w:color w:val="242424"/>
          <w:sz w:val="24"/>
          <w:szCs w:val="24"/>
          <w:lang w:eastAsia="id-ID"/>
        </w:rPr>
        <w:t>Diskriminasi upah ini terjadi karena Garuda menggunakan standar internasional ketika mengontrak pilot asing. Sementara untuk pilot lokal, tidak digunakan standar itu. Salah satu penyebab terjadinya aksi mogok ini, kata Presiden Asosiasi Pilot Garuda, Stephanus, karena selama ini telah terjadi sikap diskriminasi yang dilakukan Manajemen Garuda Indonesia terkait pendapatan antara pilot lokal dan asing yang menyebabkan kesenjangan di antara mereka. Selain itu, terus bertambahnya jumlah pesawat tidak diimbangi dengan jumlah penerbang yang memadai menyebabkan sangat padatnya jadwal terbang bagi pilot. Kondisi tersebut dapat menyebabkan kelelahan yang kemudian dapat membahayakan keselamatan penerbangan.</w:t>
      </w:r>
    </w:p>
    <w:p w:rsidR="003F154F" w:rsidRDefault="003F154F" w:rsidP="003F154F">
      <w:pPr>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sz w:val="24"/>
          <w:szCs w:val="24"/>
          <w:lang w:eastAsia="id-ID"/>
        </w:rPr>
      </w:pPr>
    </w:p>
    <w:p w:rsidR="0045565F" w:rsidRDefault="00BA303C" w:rsidP="00082F4B">
      <w:pPr>
        <w:numPr>
          <w:ilvl w:val="0"/>
          <w:numId w:val="9"/>
        </w:numPr>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r>
        <w:rPr>
          <w:rFonts w:ascii="Times New Roman" w:eastAsia="Times New Roman" w:hAnsi="Times New Roman" w:cs="Times New Roman"/>
          <w:color w:val="000000" w:themeColor="text1"/>
          <w:sz w:val="24"/>
          <w:szCs w:val="24"/>
          <w:lang w:eastAsia="id-ID"/>
        </w:rPr>
        <w:lastRenderedPageBreak/>
        <w:t>SOLUSI KELOMPOK DALAM</w:t>
      </w:r>
      <w:r w:rsidR="0045565F" w:rsidRPr="0045565F">
        <w:rPr>
          <w:rFonts w:ascii="Times New Roman" w:eastAsia="Times New Roman" w:hAnsi="Times New Roman" w:cs="Times New Roman"/>
          <w:color w:val="000000" w:themeColor="text1"/>
          <w:sz w:val="24"/>
          <w:szCs w:val="24"/>
          <w:lang w:eastAsia="id-ID"/>
        </w:rPr>
        <w:t xml:space="preserve"> MSDM </w:t>
      </w:r>
      <w:r>
        <w:rPr>
          <w:rFonts w:ascii="Times New Roman" w:eastAsia="Times New Roman" w:hAnsi="Times New Roman" w:cs="Times New Roman"/>
          <w:color w:val="000000" w:themeColor="text1"/>
          <w:sz w:val="24"/>
          <w:szCs w:val="24"/>
          <w:lang w:eastAsia="id-ID"/>
        </w:rPr>
        <w:t>STRATEGIS</w:t>
      </w:r>
    </w:p>
    <w:p w:rsidR="00082F4B" w:rsidRPr="00082F4B" w:rsidRDefault="00082F4B" w:rsidP="00082F4B">
      <w:pPr>
        <w:pStyle w:val="ListParagraph"/>
        <w:shd w:val="clear" w:color="auto" w:fill="FFFFFF"/>
        <w:spacing w:after="0" w:line="240" w:lineRule="auto"/>
        <w:ind w:left="1080"/>
        <w:jc w:val="both"/>
        <w:textAlignment w:val="baseline"/>
        <w:rPr>
          <w:rFonts w:ascii="Times New Roman" w:eastAsia="Times New Roman" w:hAnsi="Times New Roman" w:cs="Times New Roman"/>
          <w:color w:val="242424"/>
          <w:sz w:val="24"/>
          <w:szCs w:val="24"/>
          <w:lang w:eastAsia="id-ID"/>
        </w:rPr>
      </w:pPr>
      <w:r w:rsidRPr="00082F4B">
        <w:rPr>
          <w:rFonts w:ascii="Times New Roman" w:eastAsia="Times New Roman" w:hAnsi="Times New Roman" w:cs="Times New Roman"/>
          <w:color w:val="242424"/>
          <w:sz w:val="24"/>
          <w:szCs w:val="24"/>
          <w:lang w:eastAsia="id-ID"/>
        </w:rPr>
        <w:t>Menurut kelompok kami cara yang dapat dilakukan untuk mengatasi jadwal penerbangan yang terganggu adalah dengan menyiapkan para penerbang yang selama ini bertugas sebagai instruktur dan tergabung dalam struktural manajemen sebagai salah satu upaya antisipatif agar jadwal penerbangan berlangsung normal. Selain itu juga dapat dengan  menggabungkan beberapa penerbangan karena tujuan yang sama dan waktu yang relatif berdekatan</w:t>
      </w:r>
    </w:p>
    <w:p w:rsidR="00082F4B" w:rsidRPr="00082F4B" w:rsidRDefault="00082F4B" w:rsidP="00082F4B">
      <w:pPr>
        <w:pStyle w:val="ListParagraph"/>
        <w:shd w:val="clear" w:color="auto" w:fill="FFFFFF"/>
        <w:spacing w:before="100" w:beforeAutospacing="1" w:after="100" w:afterAutospacing="1" w:line="240" w:lineRule="auto"/>
        <w:ind w:left="1080"/>
        <w:jc w:val="both"/>
        <w:rPr>
          <w:rFonts w:ascii="Times New Roman" w:eastAsia="Times New Roman" w:hAnsi="Times New Roman" w:cs="Times New Roman"/>
          <w:color w:val="000000" w:themeColor="text1"/>
          <w:sz w:val="24"/>
          <w:szCs w:val="24"/>
          <w:lang w:eastAsia="id-ID"/>
        </w:rPr>
      </w:pPr>
      <w:r w:rsidRPr="00082F4B">
        <w:rPr>
          <w:rFonts w:ascii="Times New Roman" w:eastAsia="Times New Roman" w:hAnsi="Times New Roman" w:cs="Times New Roman"/>
          <w:color w:val="242424"/>
          <w:sz w:val="24"/>
          <w:szCs w:val="24"/>
          <w:lang w:eastAsia="id-ID"/>
        </w:rPr>
        <w:t>Untuk mengatasi masalah penggajian cara yang dapat dilakukan adalah dengan melakukan diskusi untuk menjalaskan mengapa diskriminasi ini dapat terjadi, dan faktor-faktor apa saja yang mempengaruhi besarnya gaji yang diperoleh. Sebenarnya permasalahan gaji harusnya sudah dilakukan perjanjian di awal saat perjanjian kontrak. Solusi lain adalah dengan mengalokasikan beberapa persen dari pos gaji  untuk memperbaiki sistem penggajian para pilot. Perlu dilakukan perjanjian agar kedepannya terdapat patokan yang dapat dipegang oleh kedua belah pihak</w:t>
      </w:r>
    </w:p>
    <w:p w:rsidR="00BA303C" w:rsidRPr="00BA303C" w:rsidRDefault="00BA303C" w:rsidP="00082F4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u w:val="single"/>
          <w:lang w:eastAsia="id-ID"/>
        </w:rPr>
      </w:pPr>
      <w:r>
        <w:rPr>
          <w:rFonts w:ascii="Times New Roman" w:eastAsia="Times New Roman" w:hAnsi="Times New Roman" w:cs="Times New Roman"/>
          <w:color w:val="000000" w:themeColor="text1"/>
          <w:sz w:val="24"/>
          <w:szCs w:val="24"/>
          <w:lang w:eastAsia="id-ID"/>
        </w:rPr>
        <w:t xml:space="preserve">REFERENSI  JURNAL </w:t>
      </w:r>
      <w:r w:rsidR="0068775B" w:rsidRPr="00BA303C">
        <w:rPr>
          <w:rFonts w:ascii="Times New Roman" w:eastAsia="Times New Roman" w:hAnsi="Times New Roman" w:cs="Times New Roman"/>
          <w:color w:val="000000" w:themeColor="text1"/>
          <w:sz w:val="24"/>
          <w:szCs w:val="24"/>
          <w:u w:val="single"/>
          <w:lang w:eastAsia="id-ID"/>
        </w:rPr>
        <w:t>https://nurarofahofablog.wordpress.com/2017/01/17/masalah-msdm-pada-pt-garuda-indonesia/</w:t>
      </w:r>
      <w:r w:rsidRPr="00BA303C">
        <w:rPr>
          <w:rFonts w:ascii="Times New Roman" w:eastAsia="Times New Roman" w:hAnsi="Times New Roman" w:cs="Times New Roman"/>
          <w:color w:val="000000" w:themeColor="text1"/>
          <w:sz w:val="24"/>
          <w:szCs w:val="24"/>
          <w:u w:val="single"/>
          <w:lang w:eastAsia="id-ID"/>
        </w:rPr>
        <w:t xml:space="preserve"> </w:t>
      </w:r>
    </w:p>
    <w:p w:rsidR="00BA303C" w:rsidRPr="00BA303C" w:rsidRDefault="000A162B" w:rsidP="00082F4B">
      <w:pPr>
        <w:shd w:val="clear" w:color="auto" w:fill="FFFFFF"/>
        <w:spacing w:before="100" w:beforeAutospacing="1" w:after="100" w:afterAutospacing="1" w:line="240" w:lineRule="auto"/>
        <w:ind w:left="1080"/>
        <w:rPr>
          <w:rFonts w:ascii="Times New Roman" w:eastAsia="Times New Roman" w:hAnsi="Times New Roman" w:cs="Times New Roman"/>
          <w:color w:val="000000" w:themeColor="text1"/>
          <w:sz w:val="24"/>
          <w:szCs w:val="24"/>
          <w:lang w:eastAsia="id-ID"/>
        </w:rPr>
      </w:pPr>
      <w:hyperlink r:id="rId7" w:history="1">
        <w:r w:rsidR="00BA303C" w:rsidRPr="00BA303C">
          <w:rPr>
            <w:rStyle w:val="Hyperlink"/>
            <w:rFonts w:ascii="Times New Roman" w:eastAsia="Times New Roman" w:hAnsi="Times New Roman" w:cs="Times New Roman"/>
            <w:color w:val="000000" w:themeColor="text1"/>
            <w:sz w:val="24"/>
            <w:szCs w:val="24"/>
            <w:lang w:eastAsia="id-ID"/>
          </w:rPr>
          <w:t>https://www.garuda-indonesia.com/files/pdf/investor-relations/report/2017.pdf</w:t>
        </w:r>
      </w:hyperlink>
    </w:p>
    <w:p w:rsidR="00BA303C" w:rsidRPr="0045565F" w:rsidRDefault="00BA303C" w:rsidP="00082F4B">
      <w:pPr>
        <w:shd w:val="clear" w:color="auto" w:fill="FFFFFF"/>
        <w:spacing w:before="100" w:beforeAutospacing="1" w:after="100" w:afterAutospacing="1" w:line="240" w:lineRule="auto"/>
        <w:rPr>
          <w:rFonts w:ascii="Times New Roman" w:eastAsia="Times New Roman" w:hAnsi="Times New Roman" w:cs="Times New Roman"/>
          <w:color w:val="000000" w:themeColor="text1"/>
          <w:sz w:val="24"/>
          <w:szCs w:val="24"/>
          <w:lang w:eastAsia="id-ID"/>
        </w:rPr>
      </w:pPr>
    </w:p>
    <w:p w:rsidR="0045565F" w:rsidRPr="0068775B" w:rsidRDefault="0045565F" w:rsidP="00082F4B">
      <w:pPr>
        <w:pStyle w:val="ListParagraph"/>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p>
    <w:p w:rsidR="0045565F" w:rsidRPr="0045565F" w:rsidRDefault="0045565F" w:rsidP="00082F4B">
      <w:pPr>
        <w:shd w:val="clear" w:color="auto" w:fill="FFFFFF"/>
        <w:spacing w:before="100" w:beforeAutospacing="1" w:after="100" w:afterAutospacing="1" w:line="240" w:lineRule="auto"/>
        <w:ind w:left="720"/>
        <w:jc w:val="both"/>
        <w:rPr>
          <w:rFonts w:ascii="Times New Roman" w:eastAsia="Times New Roman" w:hAnsi="Times New Roman" w:cs="Times New Roman"/>
          <w:color w:val="000000" w:themeColor="text1"/>
          <w:sz w:val="24"/>
          <w:szCs w:val="24"/>
          <w:lang w:eastAsia="id-ID"/>
        </w:rPr>
      </w:pPr>
    </w:p>
    <w:p w:rsidR="0045565F" w:rsidRPr="0068775B" w:rsidRDefault="0045565F" w:rsidP="00082F4B">
      <w:pPr>
        <w:pStyle w:val="ListParagraph"/>
        <w:shd w:val="clear" w:color="auto" w:fill="FFFFFF"/>
        <w:spacing w:before="100" w:beforeAutospacing="1" w:after="100" w:afterAutospacing="1" w:line="240" w:lineRule="auto"/>
        <w:jc w:val="both"/>
        <w:rPr>
          <w:rFonts w:ascii="Times New Roman" w:eastAsia="Times New Roman" w:hAnsi="Times New Roman" w:cs="Times New Roman"/>
          <w:color w:val="000000" w:themeColor="text1"/>
          <w:sz w:val="24"/>
          <w:szCs w:val="24"/>
          <w:lang w:eastAsia="id-ID"/>
        </w:rPr>
      </w:pPr>
    </w:p>
    <w:p w:rsidR="0045565F" w:rsidRPr="0068775B" w:rsidRDefault="0045565F" w:rsidP="00082F4B">
      <w:pPr>
        <w:pStyle w:val="ListParagraph"/>
        <w:spacing w:line="240" w:lineRule="auto"/>
        <w:jc w:val="both"/>
        <w:rPr>
          <w:rFonts w:ascii="Times New Roman" w:hAnsi="Times New Roman" w:cs="Times New Roman"/>
          <w:color w:val="000000" w:themeColor="text1"/>
          <w:sz w:val="24"/>
          <w:szCs w:val="24"/>
        </w:rPr>
      </w:pPr>
    </w:p>
    <w:p w:rsidR="0045565F" w:rsidRPr="0068775B" w:rsidRDefault="00BA303C" w:rsidP="00082F4B">
      <w:pPr>
        <w:pStyle w:val="ListParagraph"/>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sectPr w:rsidR="0045565F" w:rsidRPr="00687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1E8D"/>
    <w:multiLevelType w:val="hybridMultilevel"/>
    <w:tmpl w:val="94E6CBFA"/>
    <w:lvl w:ilvl="0" w:tplc="30ACB03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0651D68"/>
    <w:multiLevelType w:val="hybridMultilevel"/>
    <w:tmpl w:val="09566430"/>
    <w:lvl w:ilvl="0" w:tplc="A3628E70">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F995C71"/>
    <w:multiLevelType w:val="hybridMultilevel"/>
    <w:tmpl w:val="6664623E"/>
    <w:lvl w:ilvl="0" w:tplc="EB8A8A1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23553D9F"/>
    <w:multiLevelType w:val="multilevel"/>
    <w:tmpl w:val="60C00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B018D8"/>
    <w:multiLevelType w:val="hybridMultilevel"/>
    <w:tmpl w:val="CB7284C2"/>
    <w:lvl w:ilvl="0" w:tplc="D304E730">
      <w:start w:val="1"/>
      <w:numFmt w:val="lowerLetter"/>
      <w:lvlText w:val="%1."/>
      <w:lvlJc w:val="left"/>
      <w:pPr>
        <w:ind w:left="1080" w:hanging="360"/>
      </w:pPr>
      <w:rPr>
        <w:rFonts w:ascii="Verdana" w:hAnsi="Verdana" w:cstheme="minorBidi" w:hint="default"/>
        <w:color w:val="217A94"/>
        <w:sz w:val="21"/>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505F101F"/>
    <w:multiLevelType w:val="hybridMultilevel"/>
    <w:tmpl w:val="CB54ED5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62385C64"/>
    <w:multiLevelType w:val="multilevel"/>
    <w:tmpl w:val="7AA20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697C1A"/>
    <w:multiLevelType w:val="multilevel"/>
    <w:tmpl w:val="7E725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A987D88"/>
    <w:multiLevelType w:val="hybridMultilevel"/>
    <w:tmpl w:val="0FC421B0"/>
    <w:lvl w:ilvl="0" w:tplc="AFEECE7C">
      <w:start w:val="1"/>
      <w:numFmt w:val="upperLetter"/>
      <w:lvlText w:val="%1."/>
      <w:lvlJc w:val="left"/>
      <w:pPr>
        <w:ind w:left="720" w:hanging="360"/>
      </w:pPr>
      <w:rPr>
        <w:rFonts w:ascii="Verdana" w:hAnsi="Verdana" w:cstheme="minorBidi" w:hint="default"/>
        <w:color w:val="217A94"/>
        <w:sz w:val="2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4"/>
  </w:num>
  <w:num w:numId="5">
    <w:abstractNumId w:val="8"/>
  </w:num>
  <w:num w:numId="6">
    <w:abstractNumId w:val="6"/>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65F"/>
    <w:rsid w:val="00082F4B"/>
    <w:rsid w:val="000A162B"/>
    <w:rsid w:val="002438D5"/>
    <w:rsid w:val="003F154F"/>
    <w:rsid w:val="0045565F"/>
    <w:rsid w:val="00463583"/>
    <w:rsid w:val="005670CB"/>
    <w:rsid w:val="0068775B"/>
    <w:rsid w:val="00811A4E"/>
    <w:rsid w:val="00BA303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565F"/>
    <w:rPr>
      <w:b/>
      <w:bCs/>
    </w:rPr>
  </w:style>
  <w:style w:type="paragraph" w:styleId="BalloonText">
    <w:name w:val="Balloon Text"/>
    <w:basedOn w:val="Normal"/>
    <w:link w:val="BalloonTextChar"/>
    <w:uiPriority w:val="99"/>
    <w:semiHidden/>
    <w:unhideWhenUsed/>
    <w:rsid w:val="00455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65F"/>
    <w:rPr>
      <w:rFonts w:ascii="Tahoma" w:hAnsi="Tahoma" w:cs="Tahoma"/>
      <w:sz w:val="16"/>
      <w:szCs w:val="16"/>
    </w:rPr>
  </w:style>
  <w:style w:type="paragraph" w:styleId="ListParagraph">
    <w:name w:val="List Paragraph"/>
    <w:basedOn w:val="Normal"/>
    <w:uiPriority w:val="34"/>
    <w:qFormat/>
    <w:rsid w:val="0045565F"/>
    <w:pPr>
      <w:ind w:left="720"/>
      <w:contextualSpacing/>
    </w:pPr>
  </w:style>
  <w:style w:type="character" w:styleId="Hyperlink">
    <w:name w:val="Hyperlink"/>
    <w:basedOn w:val="DefaultParagraphFont"/>
    <w:uiPriority w:val="99"/>
    <w:unhideWhenUsed/>
    <w:rsid w:val="0045565F"/>
    <w:rPr>
      <w:color w:val="0000FF"/>
      <w:u w:val="single"/>
    </w:rPr>
  </w:style>
  <w:style w:type="paragraph" w:styleId="NormalWeb">
    <w:name w:val="Normal (Web)"/>
    <w:basedOn w:val="Normal"/>
    <w:uiPriority w:val="99"/>
    <w:semiHidden/>
    <w:unhideWhenUsed/>
    <w:rsid w:val="000A162B"/>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565F"/>
    <w:rPr>
      <w:b/>
      <w:bCs/>
    </w:rPr>
  </w:style>
  <w:style w:type="paragraph" w:styleId="BalloonText">
    <w:name w:val="Balloon Text"/>
    <w:basedOn w:val="Normal"/>
    <w:link w:val="BalloonTextChar"/>
    <w:uiPriority w:val="99"/>
    <w:semiHidden/>
    <w:unhideWhenUsed/>
    <w:rsid w:val="004556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565F"/>
    <w:rPr>
      <w:rFonts w:ascii="Tahoma" w:hAnsi="Tahoma" w:cs="Tahoma"/>
      <w:sz w:val="16"/>
      <w:szCs w:val="16"/>
    </w:rPr>
  </w:style>
  <w:style w:type="paragraph" w:styleId="ListParagraph">
    <w:name w:val="List Paragraph"/>
    <w:basedOn w:val="Normal"/>
    <w:uiPriority w:val="34"/>
    <w:qFormat/>
    <w:rsid w:val="0045565F"/>
    <w:pPr>
      <w:ind w:left="720"/>
      <w:contextualSpacing/>
    </w:pPr>
  </w:style>
  <w:style w:type="character" w:styleId="Hyperlink">
    <w:name w:val="Hyperlink"/>
    <w:basedOn w:val="DefaultParagraphFont"/>
    <w:uiPriority w:val="99"/>
    <w:unhideWhenUsed/>
    <w:rsid w:val="0045565F"/>
    <w:rPr>
      <w:color w:val="0000FF"/>
      <w:u w:val="single"/>
    </w:rPr>
  </w:style>
  <w:style w:type="paragraph" w:styleId="NormalWeb">
    <w:name w:val="Normal (Web)"/>
    <w:basedOn w:val="Normal"/>
    <w:uiPriority w:val="99"/>
    <w:semiHidden/>
    <w:unhideWhenUsed/>
    <w:rsid w:val="000A162B"/>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584832">
      <w:bodyDiv w:val="1"/>
      <w:marLeft w:val="0"/>
      <w:marRight w:val="0"/>
      <w:marTop w:val="0"/>
      <w:marBottom w:val="0"/>
      <w:divBdr>
        <w:top w:val="none" w:sz="0" w:space="0" w:color="auto"/>
        <w:left w:val="none" w:sz="0" w:space="0" w:color="auto"/>
        <w:bottom w:val="none" w:sz="0" w:space="0" w:color="auto"/>
        <w:right w:val="none" w:sz="0" w:space="0" w:color="auto"/>
      </w:divBdr>
    </w:div>
    <w:div w:id="1633903276">
      <w:bodyDiv w:val="1"/>
      <w:marLeft w:val="0"/>
      <w:marRight w:val="0"/>
      <w:marTop w:val="0"/>
      <w:marBottom w:val="0"/>
      <w:divBdr>
        <w:top w:val="none" w:sz="0" w:space="0" w:color="auto"/>
        <w:left w:val="none" w:sz="0" w:space="0" w:color="auto"/>
        <w:bottom w:val="none" w:sz="0" w:space="0" w:color="auto"/>
        <w:right w:val="none" w:sz="0" w:space="0" w:color="auto"/>
      </w:divBdr>
    </w:div>
    <w:div w:id="1708069507">
      <w:bodyDiv w:val="1"/>
      <w:marLeft w:val="0"/>
      <w:marRight w:val="0"/>
      <w:marTop w:val="0"/>
      <w:marBottom w:val="0"/>
      <w:divBdr>
        <w:top w:val="none" w:sz="0" w:space="0" w:color="auto"/>
        <w:left w:val="none" w:sz="0" w:space="0" w:color="auto"/>
        <w:bottom w:val="none" w:sz="0" w:space="0" w:color="auto"/>
        <w:right w:val="none" w:sz="0" w:space="0" w:color="auto"/>
      </w:divBdr>
    </w:div>
    <w:div w:id="1718964554">
      <w:bodyDiv w:val="1"/>
      <w:marLeft w:val="0"/>
      <w:marRight w:val="0"/>
      <w:marTop w:val="0"/>
      <w:marBottom w:val="0"/>
      <w:divBdr>
        <w:top w:val="none" w:sz="0" w:space="0" w:color="auto"/>
        <w:left w:val="none" w:sz="0" w:space="0" w:color="auto"/>
        <w:bottom w:val="none" w:sz="0" w:space="0" w:color="auto"/>
        <w:right w:val="none" w:sz="0" w:space="0" w:color="auto"/>
      </w:divBdr>
    </w:div>
    <w:div w:id="179308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garuda-indonesia.com/files/pdf/investor-relations/report/2017.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5</Pages>
  <Words>1636</Words>
  <Characters>9329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 FE</dc:creator>
  <cp:lastModifiedBy>LAB FE</cp:lastModifiedBy>
  <cp:revision>6</cp:revision>
  <dcterms:created xsi:type="dcterms:W3CDTF">2018-10-23T00:41:00Z</dcterms:created>
  <dcterms:modified xsi:type="dcterms:W3CDTF">2018-10-23T02:19:00Z</dcterms:modified>
</cp:coreProperties>
</file>