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47" w:rsidRDefault="00774447" w:rsidP="00774447">
      <w:pPr>
        <w:spacing w:line="276" w:lineRule="auto"/>
        <w:jc w:val="center"/>
        <w:rPr>
          <w:rFonts w:ascii="Times New Roman" w:hAnsi="Times New Roman" w:cs="Times New Roman"/>
          <w:b/>
          <w:sz w:val="24"/>
          <w:szCs w:val="24"/>
        </w:rPr>
      </w:pPr>
      <w:r w:rsidRPr="00774447">
        <w:rPr>
          <w:rFonts w:ascii="Times New Roman" w:hAnsi="Times New Roman" w:cs="Times New Roman"/>
          <w:b/>
          <w:sz w:val="24"/>
          <w:szCs w:val="24"/>
        </w:rPr>
        <w:t>PT TOYOTA MOTOR MANUFACTURING INDONESIA</w:t>
      </w:r>
    </w:p>
    <w:p w:rsidR="00774447" w:rsidRPr="00774447" w:rsidRDefault="00774447" w:rsidP="00774447">
      <w:pPr>
        <w:spacing w:line="276" w:lineRule="auto"/>
        <w:jc w:val="center"/>
        <w:rPr>
          <w:rFonts w:ascii="Times New Roman" w:hAnsi="Times New Roman" w:cs="Times New Roman"/>
          <w:b/>
          <w:sz w:val="24"/>
          <w:szCs w:val="24"/>
          <w:lang w:val="id-ID"/>
        </w:rPr>
      </w:pPr>
    </w:p>
    <w:p w:rsidR="00795FDE" w:rsidRPr="00774447" w:rsidRDefault="00795FDE" w:rsidP="00774447">
      <w:pPr>
        <w:pStyle w:val="ListParagraph"/>
        <w:numPr>
          <w:ilvl w:val="0"/>
          <w:numId w:val="1"/>
        </w:numPr>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Profil Perusahaan</w:t>
      </w:r>
    </w:p>
    <w:p w:rsidR="00795FDE" w:rsidRPr="00774447" w:rsidRDefault="00795FDE" w:rsidP="00774447">
      <w:pPr>
        <w:pStyle w:val="ListParagraph"/>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rPr>
        <w:tab/>
      </w:r>
      <w:bookmarkStart w:id="0" w:name="_GoBack"/>
      <w:r w:rsidRPr="00774447">
        <w:rPr>
          <w:rFonts w:ascii="Times New Roman" w:hAnsi="Times New Roman" w:cs="Times New Roman"/>
          <w:sz w:val="24"/>
          <w:szCs w:val="24"/>
        </w:rPr>
        <w:t>PT Toyota Motor Manufacturing Indonesia (TMMIN) adalah sebuah perusahaan yang telah berkiprah lebih dari 45 tahun di Indonesia. TMMIN sebagai salah satu basis produksi dan ekspor di kawasan Asia Pasifik dan sesuai dengan semangat “Toyota Berbagi” akan terus berupaya untuk menyediakan produk dan teknologi yang sesuai dengan kebutuhan konsumen, berperan serta dalam perkembangan industri nasional, serta tumbuh bersama masyarakat Indonesia melalui berbagai inisiatif sosial.</w:t>
      </w:r>
      <w:bookmarkEnd w:id="0"/>
      <w:r w:rsidRPr="00774447">
        <w:rPr>
          <w:rFonts w:ascii="Times New Roman" w:hAnsi="Times New Roman" w:cs="Times New Roman"/>
          <w:sz w:val="24"/>
          <w:szCs w:val="24"/>
          <w:lang w:val="id-ID"/>
        </w:rPr>
        <w:t xml:space="preserve"> Pendirian PT Toyota-Astra Motor (TMC 49% &amp; AI 51%) Cikal bakal Toyota di Indonesia dimulai dengan pendirian PT. Toyota-Astra Motor pada tanggal 12 April 1971. Saat itu TAM bergerak sebagai importer dan distributor kendaraan merek Toyota, sekaligus mengembangkan jaringan penjualan dengan menunjuk 5 main dealer. </w:t>
      </w:r>
    </w:p>
    <w:p w:rsidR="00795FDE" w:rsidRPr="00774447" w:rsidRDefault="00795FDE" w:rsidP="00774447">
      <w:pPr>
        <w:pStyle w:val="ListParagraph"/>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ab/>
        <w:t>Toyota pertama kali masuk ke Indonesia pada tahun 1971 melalui PT. Toyota Astra Motor (TAM) atau yang sekarang dikenal dengan PT Astra International Motor Pada awalnya TAM hanya berfungsi sebagai importir namun setahun kemudian TAM sukses menjadi distributor juga untuk mobil toyota di seluruh asia-pasifik, dan pada tahun 1977 muncullah Toyota Kijang yang sekarang menjadi kendaraan minibus paling populer di Indonesia. Toyota Kijang sekarang telah 5 kali berganti tipe dan model sejak awal kemunculannya hingga sekarang menjadi Toyota Kijang Innova dan penjualannya selalu mencapai angka yang besar, jauh di atas pesaing-pesaingnya seperti Mitsubishi Colt, Suzuki Carry, dan Isuzu Panther.</w:t>
      </w:r>
    </w:p>
    <w:p w:rsidR="00795FDE" w:rsidRPr="00774447" w:rsidRDefault="00795FDE" w:rsidP="00774447">
      <w:pPr>
        <w:pStyle w:val="ListParagraph"/>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ab/>
        <w:t>Pada tahun 1999 Toyota mengakuisisi 51,19% saham Daihatsu dan ini menjadi cikal bakal dari kolaborasi Toyota-Daihatsu melalui Astra di Indonesia pada tahun 2004 yang menghasilkan mobil MPV (Multi-Purpose Vehicle) sejuta umat di Indonesia yaitu Avanza-Xenia yang diproduksi oleh Astra yang sejak awal kemunculannya sampai sekarang penjualannya di Indonesia mencapai 1 juta unit, tidak  hanya Avanza-Xenia tapi kolaborasi juga menghasilkan mobil populer lainnya seperti Rush-Terios dan yang kemaren baru saja diluncurkan yaitu Agya-Ayla.</w:t>
      </w:r>
    </w:p>
    <w:p w:rsidR="00795FDE" w:rsidRPr="00774447" w:rsidRDefault="00795FDE" w:rsidP="00774447">
      <w:pPr>
        <w:pStyle w:val="ListParagraph"/>
        <w:spacing w:line="276" w:lineRule="auto"/>
        <w:jc w:val="both"/>
        <w:rPr>
          <w:rFonts w:ascii="Times New Roman" w:hAnsi="Times New Roman" w:cs="Times New Roman"/>
          <w:sz w:val="24"/>
          <w:szCs w:val="24"/>
          <w:lang w:val="id-ID"/>
        </w:rPr>
      </w:pPr>
    </w:p>
    <w:p w:rsidR="00795FDE" w:rsidRPr="00774447" w:rsidRDefault="00795FDE" w:rsidP="00774447">
      <w:pPr>
        <w:pStyle w:val="ListParagraph"/>
        <w:numPr>
          <w:ilvl w:val="0"/>
          <w:numId w:val="4"/>
        </w:numPr>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Perusahaan Profit</w:t>
      </w:r>
    </w:p>
    <w:p w:rsidR="00795FDE" w:rsidRPr="00774447" w:rsidRDefault="00795FDE" w:rsidP="00774447">
      <w:pPr>
        <w:pStyle w:val="ListParagraph"/>
        <w:spacing w:line="276" w:lineRule="auto"/>
        <w:ind w:left="1080"/>
        <w:jc w:val="both"/>
        <w:rPr>
          <w:rFonts w:ascii="Times New Roman" w:hAnsi="Times New Roman" w:cs="Times New Roman"/>
          <w:sz w:val="24"/>
          <w:szCs w:val="24"/>
        </w:rPr>
      </w:pPr>
      <w:r w:rsidRPr="00774447">
        <w:rPr>
          <w:rFonts w:ascii="Times New Roman" w:hAnsi="Times New Roman" w:cs="Times New Roman"/>
          <w:sz w:val="24"/>
          <w:szCs w:val="24"/>
        </w:rPr>
        <w:tab/>
        <w:t>Organisasi ini menyediakan atau menghasilkan barang maupun jasa guna untuk memperoleh hasil ataupun laba sesuai dengan keinginan pemilik organisasi tersebut. Pada organisasi yang berorientasi laba, jangka waktu kegiatan operasional suatu perusahaan akan dapat diketahui melalui anggaran dasar yang telah dibuatnya. Selain itu, organisasi ini dapat sewaktu-waktu dapat dibubarkan (dilikuidasi) apabila ternyata tidak dapat lagi memperoleh keuntungan dan terus-menerus menderita kerugian sehingga modalnya menjadi sangat berkurang.</w:t>
      </w:r>
    </w:p>
    <w:p w:rsidR="00795FDE" w:rsidRPr="00774447" w:rsidRDefault="00795FDE" w:rsidP="00774447">
      <w:pPr>
        <w:pStyle w:val="ListParagraph"/>
        <w:spacing w:line="276" w:lineRule="auto"/>
        <w:ind w:left="1080"/>
        <w:jc w:val="both"/>
        <w:rPr>
          <w:rFonts w:ascii="Times New Roman" w:hAnsi="Times New Roman" w:cs="Times New Roman"/>
          <w:sz w:val="24"/>
          <w:szCs w:val="24"/>
        </w:rPr>
      </w:pPr>
      <w:r w:rsidRPr="00774447">
        <w:rPr>
          <w:rFonts w:ascii="Times New Roman" w:hAnsi="Times New Roman" w:cs="Times New Roman"/>
          <w:sz w:val="24"/>
          <w:szCs w:val="24"/>
        </w:rPr>
        <w:lastRenderedPageBreak/>
        <w:tab/>
        <w:t>Sedangkan perusahaan non-profit adalah organisasi nirlaba atau organisasi non profit adalah suatu organisasi yang bersasaran pokok untuk mendukung suatu isu atau perihal di dalam menarik perhatian publik untuk suatu tujuan yang tidak komersil, tanpa ada perhatian terhadap hal-hal yang bersifat mencari laba.</w:t>
      </w:r>
    </w:p>
    <w:p w:rsidR="00795FDE" w:rsidRPr="00774447" w:rsidRDefault="00795FDE" w:rsidP="00774447">
      <w:pPr>
        <w:pStyle w:val="ListParagraph"/>
        <w:spacing w:line="276" w:lineRule="auto"/>
        <w:ind w:left="1080"/>
        <w:jc w:val="both"/>
        <w:rPr>
          <w:rFonts w:ascii="Times New Roman" w:hAnsi="Times New Roman" w:cs="Times New Roman"/>
          <w:sz w:val="24"/>
          <w:szCs w:val="24"/>
        </w:rPr>
      </w:pPr>
      <w:r w:rsidRPr="00774447">
        <w:rPr>
          <w:rFonts w:ascii="Times New Roman" w:hAnsi="Times New Roman" w:cs="Times New Roman"/>
          <w:sz w:val="24"/>
          <w:szCs w:val="24"/>
        </w:rPr>
        <w:tab/>
        <w:t>Jadi dapat disimpulkan bahwa Toyota termasuk perusahaan yang berorientasi profit karena mereka aktif sebagai salah satu produsen kendaraan yang berorientasi global secara konsisten menjaga kinerja ekspor kendaraan utuh bermerek Toyota.</w:t>
      </w:r>
    </w:p>
    <w:p w:rsidR="00795FDE" w:rsidRPr="00774447" w:rsidRDefault="00795FDE" w:rsidP="00774447">
      <w:pPr>
        <w:pStyle w:val="ListParagraph"/>
        <w:numPr>
          <w:ilvl w:val="0"/>
          <w:numId w:val="4"/>
        </w:numPr>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Peusahaan Public</w:t>
      </w: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Perusahaan dapat menarik dana yang relatif besar dari masyarakat secara tunai. Bagi masyarakat, dengan membeli saham perusahaan yang melakukan go public berarti memperoleh kesempatan untuk ikut memiliki perusahaan tersebut, sehingga terjadi distribusi kesejahteraan.</w:t>
      </w: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p>
    <w:p w:rsidR="00795FDE" w:rsidRPr="00774447" w:rsidRDefault="009C72F3" w:rsidP="00774447">
      <w:pPr>
        <w:pStyle w:val="ListParagraph"/>
        <w:numPr>
          <w:ilvl w:val="0"/>
          <w:numId w:val="4"/>
        </w:numPr>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Goods</w:t>
      </w: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ab/>
        <w:t>Toyota dikenal dengan kualitas mobil yang sangat luar biasa baik performa mobil, tampilan mobil, dan daya tahan. Mobil-mobil Toyota juga memiliki bandrol harga yang relatif lebih murah dibandingkan dengan mobil-mobil lain di kelasnya.</w:t>
      </w: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Produk yang dijual di Indonesia</w:t>
      </w: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Sedan = Starlet*, Yaris, Soluna*, Vios, Corona*, Corolla, Camry, Cressida*, Crown*, Etios Valco*, Agya</w:t>
      </w: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Kendaraan Penumpang jenis SUV dan MPV = Fortuner, Rush, Kijang Innova, Kijang*, Avanza, Hiace, Toyota Land Cruiser, Previa, RAV4*, Toyota NAV1 (Noah)*, Alphard, Vellfire, Sienta, Calya, Voxy, C-HR</w:t>
      </w: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Truk dan kendaraan Niaga = Dyna, Hilux, Kijang Pick up*</w:t>
      </w: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p>
    <w:p w:rsidR="00795FDE" w:rsidRPr="00774447" w:rsidRDefault="00795FDE" w:rsidP="00774447">
      <w:pPr>
        <w:pStyle w:val="ListParagraph"/>
        <w:numPr>
          <w:ilvl w:val="0"/>
          <w:numId w:val="1"/>
        </w:numPr>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Visi dan Misi</w:t>
      </w:r>
    </w:p>
    <w:p w:rsidR="00795FDE" w:rsidRPr="00774447" w:rsidRDefault="00795FDE" w:rsidP="00774447">
      <w:pPr>
        <w:pStyle w:val="ListParagraph"/>
        <w:spacing w:line="276" w:lineRule="auto"/>
        <w:jc w:val="both"/>
        <w:rPr>
          <w:rFonts w:ascii="Times New Roman" w:hAnsi="Times New Roman" w:cs="Times New Roman"/>
          <w:sz w:val="24"/>
          <w:szCs w:val="24"/>
          <w:lang w:val="id-ID"/>
        </w:rPr>
      </w:pPr>
    </w:p>
    <w:p w:rsidR="00795FDE" w:rsidRPr="00774447" w:rsidRDefault="00795FDE" w:rsidP="00774447">
      <w:pPr>
        <w:pStyle w:val="ListParagraph"/>
        <w:numPr>
          <w:ilvl w:val="0"/>
          <w:numId w:val="3"/>
        </w:numPr>
        <w:spacing w:line="276" w:lineRule="auto"/>
        <w:jc w:val="both"/>
        <w:rPr>
          <w:rFonts w:ascii="Times New Roman" w:hAnsi="Times New Roman" w:cs="Times New Roman"/>
          <w:sz w:val="24"/>
          <w:szCs w:val="24"/>
        </w:rPr>
      </w:pPr>
      <w:r w:rsidRPr="00774447">
        <w:rPr>
          <w:rFonts w:ascii="Times New Roman" w:hAnsi="Times New Roman" w:cs="Times New Roman"/>
          <w:sz w:val="24"/>
          <w:szCs w:val="24"/>
        </w:rPr>
        <w:t>Visi: - Perusahaan Terbaik &amp; Fleksibel Mewakili komitmen TMMIN sebagai perusahaan manufaktur global untuk mengembangkan operasional manufaktur terbaik untuk menghasilkan produk berkualitas global yang dapat dengan mudah menyesuaikan kebutuhan pasar di tiap negara. - Perusahaan yang Dikagumi Mewakili komitmen TMMIN untuk terus berkontribusi terhadap pembangunan Indonesia.</w:t>
      </w:r>
    </w:p>
    <w:p w:rsidR="00795FDE" w:rsidRPr="00774447" w:rsidRDefault="00795FDE" w:rsidP="00774447">
      <w:pPr>
        <w:pStyle w:val="ListParagraph"/>
        <w:spacing w:line="276" w:lineRule="auto"/>
        <w:jc w:val="both"/>
        <w:rPr>
          <w:rFonts w:ascii="Times New Roman" w:hAnsi="Times New Roman" w:cs="Times New Roman"/>
          <w:sz w:val="24"/>
          <w:szCs w:val="24"/>
        </w:rPr>
      </w:pPr>
    </w:p>
    <w:p w:rsidR="00795FDE" w:rsidRPr="00774447" w:rsidRDefault="00795FDE" w:rsidP="00774447">
      <w:pPr>
        <w:pStyle w:val="ListParagraph"/>
        <w:numPr>
          <w:ilvl w:val="0"/>
          <w:numId w:val="3"/>
        </w:numPr>
        <w:spacing w:line="276" w:lineRule="auto"/>
        <w:jc w:val="both"/>
        <w:rPr>
          <w:rFonts w:ascii="Times New Roman" w:hAnsi="Times New Roman" w:cs="Times New Roman"/>
          <w:sz w:val="24"/>
          <w:szCs w:val="24"/>
        </w:rPr>
      </w:pPr>
      <w:r w:rsidRPr="00774447">
        <w:rPr>
          <w:rFonts w:ascii="Times New Roman" w:hAnsi="Times New Roman" w:cs="Times New Roman"/>
          <w:sz w:val="24"/>
          <w:szCs w:val="24"/>
        </w:rPr>
        <w:t>Misi: Membantu orang dan barang berpindah dari satu tempat ke tempat lain dengan nyaman melalui pembangunan berkelanjutan pada teknologi, produk, dan layanan di industri otomotif</w:t>
      </w:r>
      <w:r w:rsidRPr="00774447">
        <w:rPr>
          <w:rFonts w:ascii="Times New Roman" w:hAnsi="Times New Roman" w:cs="Times New Roman"/>
          <w:sz w:val="24"/>
          <w:szCs w:val="24"/>
          <w:lang w:val="id-ID"/>
        </w:rPr>
        <w:t xml:space="preserve">. </w:t>
      </w:r>
      <w:r w:rsidRPr="00774447">
        <w:rPr>
          <w:rFonts w:ascii="Times New Roman" w:hAnsi="Times New Roman" w:cs="Times New Roman"/>
          <w:sz w:val="24"/>
          <w:szCs w:val="24"/>
        </w:rPr>
        <w:t xml:space="preserve">Secara berkesinambungan menyediakan produk dan jasa yang berkualitas tinggi serta memenuhi kebutuhan planggan melalui program </w:t>
      </w:r>
      <w:r w:rsidRPr="00774447">
        <w:rPr>
          <w:rFonts w:ascii="Times New Roman" w:hAnsi="Times New Roman" w:cs="Times New Roman"/>
          <w:sz w:val="24"/>
          <w:szCs w:val="24"/>
        </w:rPr>
        <w:lastRenderedPageBreak/>
        <w:t>pemasaran yang terbaik. Mengembangkan karyawan yang berkompeten dengan  menciptakan lingkungan kerja yang baik untuk mendukung tercapainya kepuasan pelanggan. Memperkuat kolaborasi dengan produsen, dealer utama dan dealer-dealer melalui komunikasi dan kerjasama yang lebih baik.Untuk mengembangkan operasi perusahaan yang sehat dalam segala aspek, misalnya pemenuhan peraturan, lingkungan dan lain-lain.</w:t>
      </w:r>
    </w:p>
    <w:p w:rsidR="00795FDE" w:rsidRPr="00774447" w:rsidRDefault="00795FDE" w:rsidP="00774447">
      <w:pPr>
        <w:pStyle w:val="ListParagraph"/>
        <w:spacing w:line="276" w:lineRule="auto"/>
        <w:jc w:val="both"/>
        <w:rPr>
          <w:rFonts w:ascii="Times New Roman" w:hAnsi="Times New Roman" w:cs="Times New Roman"/>
          <w:sz w:val="24"/>
          <w:szCs w:val="24"/>
          <w:lang w:val="id-ID"/>
        </w:rPr>
      </w:pPr>
    </w:p>
    <w:p w:rsidR="00795FDE" w:rsidRPr="00774447" w:rsidRDefault="00795FDE" w:rsidP="00774447">
      <w:pPr>
        <w:pStyle w:val="ListParagraph"/>
        <w:numPr>
          <w:ilvl w:val="0"/>
          <w:numId w:val="1"/>
        </w:numPr>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Struktur Organisasi</w:t>
      </w:r>
    </w:p>
    <w:p w:rsidR="00795FDE" w:rsidRPr="00774447" w:rsidRDefault="00795FDE" w:rsidP="00774447">
      <w:pPr>
        <w:pStyle w:val="ListParagraph"/>
        <w:spacing w:line="276" w:lineRule="auto"/>
        <w:jc w:val="both"/>
        <w:rPr>
          <w:rFonts w:ascii="Times New Roman" w:hAnsi="Times New Roman" w:cs="Times New Roman"/>
          <w:sz w:val="24"/>
          <w:szCs w:val="24"/>
          <w:lang w:val="id-ID"/>
        </w:rPr>
      </w:pP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STRUKTUR ORGANISASI GENERAL AFFAIRS DIVISION</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noProof/>
          <w:sz w:val="24"/>
          <w:szCs w:val="24"/>
        </w:rPr>
        <w:drawing>
          <wp:inline distT="0" distB="0" distL="0" distR="0">
            <wp:extent cx="3420093" cy="2994538"/>
            <wp:effectExtent l="0" t="0" r="9525" b="0"/>
            <wp:docPr id="1" name="Picture 1" descr="http://3.bp.blogspot.com/-4UfHbJfmZKQ/UNxPVufq-UI/AAAAAAAAABs/grITdi_764o/s320/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4UfHbJfmZKQ/UNxPVufq-UI/AAAAAAAAABs/grITdi_764o/s320/gener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4962" cy="3007557"/>
                    </a:xfrm>
                    <a:prstGeom prst="rect">
                      <a:avLst/>
                    </a:prstGeom>
                    <a:noFill/>
                    <a:ln>
                      <a:noFill/>
                    </a:ln>
                  </pic:spPr>
                </pic:pic>
              </a:graphicData>
            </a:graphic>
          </wp:inline>
        </w:drawing>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PENJELASAN:</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Struktur Public Relations PT. Toyota meliputi :</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 xml:space="preserve">            External   Affairs   Division :   merupakan Public   Relations secara  wide   company Dalam    External     Affairs  program     kerja  berhubungan      dengan    CSR    dan Communications secara wide publics.</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 xml:space="preserve">            General Affairs Division: merupakan Public Relations yang berhubungan dengan masyarakat lokal (Community Relations) yang berada di sekitar          pabrik dimana meliputi 5 kawasan yaitu: ring 1,dll.</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 xml:space="preserve">            Marketing     Planning   Division :  merupakan  Public    Relations  yang    mengurusi  mengenai customer relations secara keseluruhan.</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External   Affairs dan   juga General Affairs   masuk   di   kelola   oleh   PT.TMMIN.</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Sedangkan MPD ini di kelola oleh PT. Toyota Astra Motor.</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EAD dan GAD berhubungan satu sama lainnya dan saling bekerja  sama dalam</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lastRenderedPageBreak/>
        <w:t>Holshin Company yang merupakan program dalam PT. Toyota. EAD dan GAD</w:t>
      </w:r>
    </w:p>
    <w:p w:rsidR="00795FDE" w:rsidRPr="00774447" w:rsidRDefault="00795FDE" w:rsidP="00774447">
      <w:pPr>
        <w:pStyle w:val="ListParagraph"/>
        <w:spacing w:line="276" w:lineRule="auto"/>
        <w:ind w:left="1080"/>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merupakan   saling   terkait   dimana   EAD   yang   membuat  Guide   Line  bagi   GAD  dalam melakukan suatu program kerja/kegiatan dalam setiap periode.</w:t>
      </w:r>
    </w:p>
    <w:p w:rsidR="009C72F3" w:rsidRPr="00774447" w:rsidRDefault="009C72F3" w:rsidP="00774447">
      <w:pPr>
        <w:pStyle w:val="ListParagraph"/>
        <w:spacing w:line="276" w:lineRule="auto"/>
        <w:ind w:left="1080"/>
        <w:jc w:val="both"/>
        <w:rPr>
          <w:rFonts w:ascii="Times New Roman" w:hAnsi="Times New Roman" w:cs="Times New Roman"/>
          <w:sz w:val="24"/>
          <w:szCs w:val="24"/>
          <w:lang w:val="id-ID"/>
        </w:rPr>
      </w:pPr>
    </w:p>
    <w:p w:rsidR="00795FDE" w:rsidRPr="00774447" w:rsidRDefault="00795FDE" w:rsidP="00774447">
      <w:pPr>
        <w:pStyle w:val="ListParagraph"/>
        <w:numPr>
          <w:ilvl w:val="0"/>
          <w:numId w:val="1"/>
        </w:numPr>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Strategi Bisnis</w:t>
      </w:r>
    </w:p>
    <w:p w:rsidR="009C72F3" w:rsidRPr="00774447" w:rsidRDefault="009C72F3" w:rsidP="00774447">
      <w:pPr>
        <w:pStyle w:val="ListParagraph"/>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ab/>
        <w:t>Dalam perusahaan Toyota, tentulah ada faktor internal yang mendukung agar strategi bisnis perusahaan tersebut dapat sukses, faktor-faktor tersebut adalah kapabilitas,sumber daya, dan kompetensi inti. Dari segi kapabilitas Toyota mampu menjadi perusahaan otomotif terbesar di dunia dengan produksi mencapai 8,5 juta unit per-tahunnya. Kesesuaian kapabiltas Toyota yaitu Toyota mampu memproduksi mobil dengan harga, tipe, dan jenis yang sesuai dengan target pasarnya. Toyota juga mempunyai banyak distributor dan bengkel di seluruh kota di Indonesia melalui Astra, Plaza Toyota, dan Tunas Toyota yang tersebar di seluruh kota di Indonesia sehingga memudahkan pelanggannya dan mempunyai karyawan lebih dari 5000 di Indonesia, selain itu Toyota juga mempunyai anak perusahaan seperti Lexus yang memproduksi mobil Hybrid ramah lingkungan seperti Toyota Harrier dan Toyota Prius yang penggunanya cukup banyak di Indonesia sehingga meningkatkan penjualan Toyota juga, Toyota juga mempunyai saham mayoritas di Daihatsu dan Hino.</w:t>
      </w:r>
    </w:p>
    <w:p w:rsidR="009C72F3" w:rsidRPr="00774447" w:rsidRDefault="00774447" w:rsidP="00774447">
      <w:pPr>
        <w:pStyle w:val="ListParagraph"/>
        <w:numPr>
          <w:ilvl w:val="0"/>
          <w:numId w:val="1"/>
        </w:numPr>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Strategi MSDM</w:t>
      </w:r>
    </w:p>
    <w:p w:rsidR="00774447" w:rsidRPr="00774447" w:rsidRDefault="00774447" w:rsidP="00774447">
      <w:pPr>
        <w:pStyle w:val="ListParagraph"/>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ab/>
      </w:r>
      <w:r w:rsidRPr="00774447">
        <w:rPr>
          <w:rFonts w:ascii="Times New Roman" w:hAnsi="Times New Roman" w:cs="Times New Roman"/>
          <w:sz w:val="24"/>
          <w:szCs w:val="24"/>
          <w:lang w:val="id-ID"/>
        </w:rPr>
        <w:t>Sistem untuk memastikan bahwa karyawan menjalankan bisnis sesuai dengan hukum dan peraturan yang relevan dan Anggaran Dasar</w:t>
      </w:r>
    </w:p>
    <w:p w:rsidR="00774447" w:rsidRPr="00774447" w:rsidRDefault="00774447" w:rsidP="00774447">
      <w:pPr>
        <w:pStyle w:val="ListParagraph"/>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1) TMC akan mengklarifikasi tanggung jawab setiap unit organisasi dan mempertahankan basis untuk memastikan perbaikan berkelanjutan dalam sistem.</w:t>
      </w:r>
    </w:p>
    <w:p w:rsidR="00774447" w:rsidRPr="00774447" w:rsidRDefault="00774447" w:rsidP="00774447">
      <w:pPr>
        <w:pStyle w:val="ListParagraph"/>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2) TMC akan terus meninjau kepatuhan hukum dan manajemen risiko</w:t>
      </w:r>
    </w:p>
    <w:p w:rsidR="00774447" w:rsidRPr="00774447" w:rsidRDefault="00774447" w:rsidP="00774447">
      <w:pPr>
        <w:pStyle w:val="ListParagraph"/>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kerangka kerja untuk memastikan efektivitas. Untuk tujuan ini, setiap unit organisasi harus memastikan keefektifannya dengan melakukan pemeriksaan sendiri antara lain, dan melaporkan hasilnya kepada Komite CSR dan komite lainnya.</w:t>
      </w:r>
    </w:p>
    <w:p w:rsidR="00774447" w:rsidRPr="00774447" w:rsidRDefault="00774447" w:rsidP="00774447">
      <w:pPr>
        <w:pStyle w:val="ListParagraph"/>
        <w:spacing w:line="276" w:lineRule="auto"/>
        <w:jc w:val="both"/>
        <w:rPr>
          <w:rFonts w:ascii="Times New Roman" w:hAnsi="Times New Roman" w:cs="Times New Roman"/>
          <w:sz w:val="24"/>
          <w:szCs w:val="24"/>
          <w:lang w:val="id-ID"/>
        </w:rPr>
      </w:pPr>
      <w:r w:rsidRPr="00774447">
        <w:rPr>
          <w:rFonts w:ascii="Times New Roman" w:hAnsi="Times New Roman" w:cs="Times New Roman"/>
          <w:sz w:val="24"/>
          <w:szCs w:val="24"/>
          <w:lang w:val="id-ID"/>
        </w:rPr>
        <w:t>3) TMC akan segera mendapatkan informasi mengenai kepatuhan hukum dan etika perusahaan dan menanggapi masalah dan pertanyaan terkait kepatuhan melalui kantor pemeriksaan etika perusahaan dan saluran lainnya.</w:t>
      </w:r>
    </w:p>
    <w:sectPr w:rsidR="00774447" w:rsidRPr="007744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04718"/>
    <w:multiLevelType w:val="hybridMultilevel"/>
    <w:tmpl w:val="9410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65499"/>
    <w:multiLevelType w:val="hybridMultilevel"/>
    <w:tmpl w:val="7F1835D6"/>
    <w:lvl w:ilvl="0" w:tplc="3F6EA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D925E5"/>
    <w:multiLevelType w:val="hybridMultilevel"/>
    <w:tmpl w:val="7C1A8FE4"/>
    <w:lvl w:ilvl="0" w:tplc="042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2346E88"/>
    <w:multiLevelType w:val="hybridMultilevel"/>
    <w:tmpl w:val="638A1D5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784774"/>
    <w:multiLevelType w:val="hybridMultilevel"/>
    <w:tmpl w:val="818A1EDC"/>
    <w:lvl w:ilvl="0" w:tplc="F7CCE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A24712"/>
    <w:multiLevelType w:val="hybridMultilevel"/>
    <w:tmpl w:val="E6700A6E"/>
    <w:lvl w:ilvl="0" w:tplc="E376B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DE"/>
    <w:rsid w:val="005272A0"/>
    <w:rsid w:val="00655623"/>
    <w:rsid w:val="00774447"/>
    <w:rsid w:val="00795FDE"/>
    <w:rsid w:val="009C72F3"/>
    <w:rsid w:val="00A36464"/>
    <w:rsid w:val="00B3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FE7A6-1EA7-4941-9E90-12BCE2CF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745856">
      <w:bodyDiv w:val="1"/>
      <w:marLeft w:val="0"/>
      <w:marRight w:val="0"/>
      <w:marTop w:val="0"/>
      <w:marBottom w:val="0"/>
      <w:divBdr>
        <w:top w:val="none" w:sz="0" w:space="0" w:color="auto"/>
        <w:left w:val="none" w:sz="0" w:space="0" w:color="auto"/>
        <w:bottom w:val="none" w:sz="0" w:space="0" w:color="auto"/>
        <w:right w:val="none" w:sz="0" w:space="0" w:color="auto"/>
      </w:divBdr>
    </w:div>
    <w:div w:id="1315643728">
      <w:bodyDiv w:val="1"/>
      <w:marLeft w:val="0"/>
      <w:marRight w:val="0"/>
      <w:marTop w:val="0"/>
      <w:marBottom w:val="0"/>
      <w:divBdr>
        <w:top w:val="none" w:sz="0" w:space="0" w:color="auto"/>
        <w:left w:val="none" w:sz="0" w:space="0" w:color="auto"/>
        <w:bottom w:val="none" w:sz="0" w:space="0" w:color="auto"/>
        <w:right w:val="none" w:sz="0" w:space="0" w:color="auto"/>
      </w:divBdr>
    </w:div>
    <w:div w:id="18690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Mahasiswa</cp:lastModifiedBy>
  <cp:revision>2</cp:revision>
  <dcterms:created xsi:type="dcterms:W3CDTF">2018-09-04T09:57:00Z</dcterms:created>
  <dcterms:modified xsi:type="dcterms:W3CDTF">2018-09-04T09:57:00Z</dcterms:modified>
</cp:coreProperties>
</file>