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Pembelajaran merupakan upaya untuk membelajarkan anak agar dapat berkembang secara optimal. Pengembangan yang diorientasikan dalam pembelajaran adalah kemampuan berpikir, bernalar, dan termasuk juga bagaimana anak tersebut dapat memecahkan masalah yang dihadapinya dalam kehidupan sehari-hari. Pembelajaran pada masa sekarang ini lebih berorientasi kepada siswa aktif terlibat dalam proses pembelajaran sehingga mereka akan mendapatkan pengalaman yang dapat mengembangkan kemampuan berpikirnya.</w:t>
        <w:br w:type="textWrapping"/>
        <w:br w:type="textWrapping"/>
        <w:t xml:space="preserve">Oleh sebab itu, siswa dituntut untuk berfikir kritis, kreatif dan agar mampu menyelesaikan masalah. Menjadikan anak berfikir kritis, kreatif dan mampu menyelesaikan masalah itu tidak mudah.</w:t>
        <w:br w:type="textWrapping"/>
        <w:br w:type="textWrapping"/>
        <w:t xml:space="preserve">Berpikir kritis berarti berpikir secara cepat dan rasional sebagai bentuk tanggapan terhadap lingkungan sekitar sehingga dapat memecahkan masalah dengan baik dan membawa manfaat.</w:t>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